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F" w:rsidRPr="0009118D" w:rsidRDefault="009431AF" w:rsidP="00C66D97">
      <w:pPr>
        <w:jc w:val="center"/>
        <w:rPr>
          <w:rFonts w:cstheme="minorHAnsi"/>
        </w:rPr>
      </w:pPr>
      <w:bookmarkStart w:id="0" w:name="_GoBack"/>
      <w:bookmarkEnd w:id="0"/>
      <w:r w:rsidRPr="0009118D">
        <w:rPr>
          <w:rFonts w:cstheme="minorHAnsi"/>
        </w:rPr>
        <w:t>MINUTES</w:t>
      </w:r>
    </w:p>
    <w:p w:rsidR="00C66D97" w:rsidRPr="0009118D" w:rsidRDefault="009431AF" w:rsidP="00C66D97">
      <w:pPr>
        <w:jc w:val="center"/>
        <w:rPr>
          <w:rFonts w:cstheme="minorHAnsi"/>
        </w:rPr>
      </w:pPr>
      <w:r w:rsidRPr="0009118D">
        <w:rPr>
          <w:rFonts w:cstheme="minorHAnsi"/>
        </w:rPr>
        <w:t>WATERFORD SCHOOL BUILDING COMMITTEE</w:t>
      </w:r>
    </w:p>
    <w:p w:rsidR="00C66D97" w:rsidRPr="0009118D" w:rsidRDefault="009431AF" w:rsidP="00C66D97">
      <w:pPr>
        <w:jc w:val="center"/>
        <w:rPr>
          <w:rFonts w:cstheme="minorHAnsi"/>
        </w:rPr>
      </w:pPr>
      <w:r w:rsidRPr="0009118D">
        <w:rPr>
          <w:rFonts w:cstheme="minorHAnsi"/>
        </w:rPr>
        <w:t>REGULAR MEETING, TUESDAY, SEPTEMBER 18, 2012</w:t>
      </w:r>
    </w:p>
    <w:p w:rsidR="00A1398B" w:rsidRPr="0009118D" w:rsidRDefault="00A1398B">
      <w:pPr>
        <w:rPr>
          <w:rFonts w:cstheme="minorHAnsi"/>
        </w:rPr>
      </w:pPr>
    </w:p>
    <w:p w:rsidR="002C1C5C" w:rsidRPr="0009118D" w:rsidRDefault="002C1C5C">
      <w:pPr>
        <w:rPr>
          <w:rFonts w:cstheme="minorHAnsi"/>
        </w:rPr>
      </w:pPr>
    </w:p>
    <w:p w:rsidR="009431AF" w:rsidRPr="0009118D" w:rsidRDefault="009431AF"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rPr>
      </w:pPr>
      <w:r w:rsidRPr="0009118D">
        <w:rPr>
          <w:rFonts w:cstheme="minorHAnsi"/>
        </w:rPr>
        <w:t>PRESENT:</w:t>
      </w:r>
      <w:r w:rsidRPr="0009118D">
        <w:rPr>
          <w:rFonts w:cstheme="minorHAnsi"/>
        </w:rPr>
        <w:tab/>
        <w:t>Kimberly Alfultis, Thomas Dembek, Jody Nazarchyk, and Alan Wilensky</w:t>
      </w:r>
    </w:p>
    <w:p w:rsidR="009431AF" w:rsidRPr="0009118D" w:rsidRDefault="009431AF"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rPr>
      </w:pPr>
    </w:p>
    <w:p w:rsidR="009431AF" w:rsidRPr="0009118D" w:rsidRDefault="009431AF"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rPr>
      </w:pPr>
      <w:r w:rsidRPr="0009118D">
        <w:rPr>
          <w:rFonts w:cstheme="minorHAnsi"/>
        </w:rPr>
        <w:t>ABSENT:</w:t>
      </w:r>
      <w:r w:rsidRPr="0009118D">
        <w:rPr>
          <w:rFonts w:cstheme="minorHAnsi"/>
        </w:rPr>
        <w:tab/>
        <w:t>Rob Brule, John Koning, James Norton</w:t>
      </w:r>
    </w:p>
    <w:p w:rsidR="0009118D" w:rsidRPr="0009118D" w:rsidRDefault="0009118D"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rPr>
      </w:pPr>
    </w:p>
    <w:p w:rsidR="0009118D" w:rsidRPr="0009118D" w:rsidRDefault="0009118D"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rPr>
      </w:pPr>
      <w:r w:rsidRPr="0009118D">
        <w:rPr>
          <w:rFonts w:cstheme="minorHAnsi"/>
        </w:rPr>
        <w:t>STAFF:</w:t>
      </w:r>
      <w:r w:rsidRPr="0009118D">
        <w:rPr>
          <w:rFonts w:cstheme="minorHAnsi"/>
        </w:rPr>
        <w:tab/>
      </w:r>
      <w:r w:rsidRPr="0009118D">
        <w:rPr>
          <w:rFonts w:cstheme="minorHAnsi"/>
        </w:rPr>
        <w:tab/>
        <w:t>Jerome R. Belair, Superintendent of Schools</w:t>
      </w:r>
    </w:p>
    <w:p w:rsidR="009431AF" w:rsidRPr="0009118D" w:rsidRDefault="009431AF"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b/>
        </w:rPr>
      </w:pPr>
    </w:p>
    <w:p w:rsidR="002C1C5C" w:rsidRPr="0009118D" w:rsidRDefault="002C1C5C" w:rsidP="002C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theme="minorHAnsi"/>
          <w:b/>
        </w:rPr>
      </w:pPr>
      <w:r w:rsidRPr="0009118D">
        <w:rPr>
          <w:rFonts w:cstheme="minorHAnsi"/>
          <w:b/>
        </w:rPr>
        <w:t xml:space="preserve">I. </w:t>
      </w:r>
      <w:r w:rsidRPr="0009118D">
        <w:rPr>
          <w:rFonts w:cstheme="minorHAnsi"/>
          <w:b/>
        </w:rPr>
        <w:tab/>
      </w:r>
      <w:r w:rsidRPr="0009118D">
        <w:rPr>
          <w:rFonts w:cstheme="minorHAnsi"/>
          <w:b/>
          <w:caps/>
        </w:rPr>
        <w:t>Establishment of Quorum and Call to Order</w:t>
      </w:r>
    </w:p>
    <w:p w:rsidR="00A1398B" w:rsidRPr="0009118D" w:rsidRDefault="00A1398B">
      <w:pPr>
        <w:rPr>
          <w:rFonts w:cstheme="minorHAnsi"/>
        </w:rPr>
      </w:pPr>
      <w:r w:rsidRPr="0009118D">
        <w:rPr>
          <w:rFonts w:cstheme="minorHAnsi"/>
        </w:rPr>
        <w:t>The meeting was called to order at 5:32 p.m</w:t>
      </w:r>
      <w:r w:rsidR="00BF2EF9">
        <w:rPr>
          <w:rFonts w:cstheme="minorHAnsi"/>
        </w:rPr>
        <w:t>.</w:t>
      </w:r>
    </w:p>
    <w:p w:rsidR="00A1398B" w:rsidRPr="0009118D" w:rsidRDefault="00A1398B">
      <w:pPr>
        <w:rPr>
          <w:rFonts w:cstheme="minorHAnsi"/>
        </w:rPr>
      </w:pPr>
    </w:p>
    <w:p w:rsidR="002C1C5C" w:rsidRPr="0009118D" w:rsidRDefault="002C1C5C" w:rsidP="002C1C5C">
      <w:pPr>
        <w:pStyle w:val="Heading5"/>
        <w:keepNext w:val="0"/>
        <w:widowControl w:val="0"/>
        <w:tabs>
          <w:tab w:val="left" w:pos="0"/>
        </w:tabs>
        <w:ind w:left="0"/>
        <w:rPr>
          <w:rFonts w:asciiTheme="minorHAnsi" w:hAnsiTheme="minorHAnsi" w:cstheme="minorHAnsi"/>
          <w:caps/>
          <w:sz w:val="22"/>
          <w:szCs w:val="22"/>
        </w:rPr>
      </w:pPr>
      <w:r w:rsidRPr="0009118D">
        <w:rPr>
          <w:rFonts w:asciiTheme="minorHAnsi" w:hAnsiTheme="minorHAnsi" w:cstheme="minorHAnsi"/>
          <w:sz w:val="22"/>
          <w:szCs w:val="22"/>
        </w:rPr>
        <w:t>II.</w:t>
      </w:r>
      <w:r w:rsidRPr="0009118D">
        <w:rPr>
          <w:rFonts w:asciiTheme="minorHAnsi" w:hAnsiTheme="minorHAnsi" w:cstheme="minorHAnsi"/>
          <w:sz w:val="22"/>
          <w:szCs w:val="22"/>
        </w:rPr>
        <w:tab/>
      </w:r>
      <w:r w:rsidRPr="0009118D">
        <w:rPr>
          <w:rFonts w:asciiTheme="minorHAnsi" w:hAnsiTheme="minorHAnsi" w:cstheme="minorHAnsi"/>
          <w:caps/>
          <w:sz w:val="22"/>
          <w:szCs w:val="22"/>
        </w:rPr>
        <w:t>Recognition of Visitors/Public Comment</w:t>
      </w:r>
    </w:p>
    <w:p w:rsidR="00A1398B" w:rsidRPr="0009118D" w:rsidRDefault="00A1398B">
      <w:pPr>
        <w:rPr>
          <w:rFonts w:cstheme="minorHAnsi"/>
        </w:rPr>
      </w:pPr>
      <w:r w:rsidRPr="0009118D">
        <w:rPr>
          <w:rFonts w:cstheme="minorHAnsi"/>
        </w:rPr>
        <w:t>Alan Wilensky recognized Don Macrino, Bill Ayles, Gus Kotait and Paul Petrone in attendance.</w:t>
      </w:r>
    </w:p>
    <w:p w:rsidR="00A1398B" w:rsidRPr="0009118D" w:rsidRDefault="00A1398B">
      <w:pPr>
        <w:rPr>
          <w:rFonts w:cstheme="minorHAnsi"/>
        </w:rPr>
      </w:pPr>
    </w:p>
    <w:p w:rsidR="002C1C5C" w:rsidRPr="0009118D" w:rsidRDefault="002C1C5C" w:rsidP="002C1C5C">
      <w:pPr>
        <w:pStyle w:val="Heading5"/>
        <w:keepNext w:val="0"/>
        <w:widowControl w:val="0"/>
        <w:tabs>
          <w:tab w:val="left" w:pos="0"/>
        </w:tabs>
        <w:ind w:left="0"/>
        <w:rPr>
          <w:rFonts w:asciiTheme="minorHAnsi" w:hAnsiTheme="minorHAnsi" w:cstheme="minorHAnsi"/>
          <w:caps/>
          <w:sz w:val="22"/>
          <w:szCs w:val="22"/>
        </w:rPr>
      </w:pPr>
      <w:r w:rsidRPr="0009118D">
        <w:rPr>
          <w:rFonts w:asciiTheme="minorHAnsi" w:hAnsiTheme="minorHAnsi" w:cstheme="minorHAnsi"/>
          <w:sz w:val="22"/>
          <w:szCs w:val="22"/>
        </w:rPr>
        <w:t>III.</w:t>
      </w:r>
      <w:r w:rsidRPr="0009118D">
        <w:rPr>
          <w:rFonts w:asciiTheme="minorHAnsi" w:hAnsiTheme="minorHAnsi" w:cstheme="minorHAnsi"/>
          <w:sz w:val="22"/>
          <w:szCs w:val="22"/>
        </w:rPr>
        <w:tab/>
      </w:r>
      <w:r w:rsidRPr="0009118D">
        <w:rPr>
          <w:rFonts w:asciiTheme="minorHAnsi" w:hAnsiTheme="minorHAnsi" w:cstheme="minorHAnsi"/>
          <w:caps/>
          <w:sz w:val="22"/>
          <w:szCs w:val="22"/>
        </w:rPr>
        <w:t>Correspondence/Informational Items</w:t>
      </w:r>
    </w:p>
    <w:p w:rsidR="002C1C5C" w:rsidRPr="0009118D" w:rsidRDefault="002C1C5C" w:rsidP="002C1C5C">
      <w:pPr>
        <w:numPr>
          <w:ilvl w:val="0"/>
          <w:numId w:val="1"/>
        </w:numPr>
        <w:rPr>
          <w:rFonts w:cstheme="minorHAnsi"/>
        </w:rPr>
      </w:pPr>
      <w:r w:rsidRPr="0009118D">
        <w:rPr>
          <w:rFonts w:cstheme="minorHAnsi"/>
        </w:rPr>
        <w:t>FY2012 Capital Projects Contractual Commitments dated  9/10/2012 from Rudie Beers, Director of Finance</w:t>
      </w:r>
    </w:p>
    <w:p w:rsidR="00A1398B" w:rsidRPr="0009118D" w:rsidRDefault="00A1398B">
      <w:pPr>
        <w:rPr>
          <w:rFonts w:cstheme="minorHAnsi"/>
        </w:rPr>
      </w:pPr>
    </w:p>
    <w:p w:rsidR="00A1398B" w:rsidRPr="0009118D" w:rsidRDefault="00A1398B">
      <w:pPr>
        <w:rPr>
          <w:rFonts w:cstheme="minorHAnsi"/>
        </w:rPr>
      </w:pPr>
      <w:r w:rsidRPr="0009118D">
        <w:rPr>
          <w:rFonts w:cstheme="minorHAnsi"/>
        </w:rPr>
        <w:t>Rudie Beers, Director of Finance, provided the SBC with a roster of fiscal year 2012 capital pro</w:t>
      </w:r>
      <w:r w:rsidR="002C1C5C" w:rsidRPr="0009118D">
        <w:rPr>
          <w:rFonts w:cstheme="minorHAnsi"/>
        </w:rPr>
        <w:t>ject commitments dated Septembe</w:t>
      </w:r>
      <w:r w:rsidRPr="0009118D">
        <w:rPr>
          <w:rFonts w:cstheme="minorHAnsi"/>
        </w:rPr>
        <w:t>r 10, 2012.</w:t>
      </w:r>
    </w:p>
    <w:p w:rsidR="00A1398B" w:rsidRPr="0009118D" w:rsidRDefault="00A1398B">
      <w:pPr>
        <w:rPr>
          <w:rFonts w:cstheme="minorHAnsi"/>
        </w:rPr>
      </w:pPr>
    </w:p>
    <w:p w:rsidR="002C1C5C" w:rsidRPr="0009118D" w:rsidRDefault="002C1C5C" w:rsidP="002C1C5C">
      <w:pPr>
        <w:pStyle w:val="Heading5"/>
        <w:keepNext w:val="0"/>
        <w:widowControl w:val="0"/>
        <w:tabs>
          <w:tab w:val="left" w:pos="0"/>
        </w:tabs>
        <w:ind w:left="0"/>
        <w:rPr>
          <w:rFonts w:asciiTheme="minorHAnsi" w:hAnsiTheme="minorHAnsi" w:cstheme="minorHAnsi"/>
          <w:sz w:val="22"/>
          <w:szCs w:val="22"/>
        </w:rPr>
      </w:pPr>
      <w:r w:rsidRPr="0009118D">
        <w:rPr>
          <w:rFonts w:asciiTheme="minorHAnsi" w:hAnsiTheme="minorHAnsi" w:cstheme="minorHAnsi"/>
          <w:sz w:val="22"/>
          <w:szCs w:val="22"/>
        </w:rPr>
        <w:t>IV.</w:t>
      </w:r>
      <w:r w:rsidRPr="0009118D">
        <w:rPr>
          <w:rFonts w:asciiTheme="minorHAnsi" w:hAnsiTheme="minorHAnsi" w:cstheme="minorHAnsi"/>
          <w:sz w:val="22"/>
          <w:szCs w:val="22"/>
        </w:rPr>
        <w:tab/>
      </w:r>
      <w:r w:rsidRPr="0009118D">
        <w:rPr>
          <w:rFonts w:asciiTheme="minorHAnsi" w:hAnsiTheme="minorHAnsi" w:cstheme="minorHAnsi"/>
          <w:caps/>
          <w:sz w:val="22"/>
          <w:szCs w:val="22"/>
        </w:rPr>
        <w:t>Superintendent’s Report</w:t>
      </w:r>
    </w:p>
    <w:p w:rsidR="00A1398B" w:rsidRPr="0009118D" w:rsidRDefault="00A1398B">
      <w:pPr>
        <w:rPr>
          <w:rFonts w:cstheme="minorHAnsi"/>
        </w:rPr>
      </w:pPr>
      <w:r w:rsidRPr="0009118D">
        <w:rPr>
          <w:rFonts w:cstheme="minorHAnsi"/>
        </w:rPr>
        <w:t>Superintendent Belair noted that O&amp;G and other Town off</w:t>
      </w:r>
      <w:r w:rsidR="00146CC5">
        <w:rPr>
          <w:rFonts w:cstheme="minorHAnsi"/>
        </w:rPr>
        <w:t xml:space="preserve">icials worked closely with the </w:t>
      </w:r>
      <w:r w:rsidRPr="0009118D">
        <w:rPr>
          <w:rFonts w:cstheme="minorHAnsi"/>
        </w:rPr>
        <w:t>W</w:t>
      </w:r>
      <w:r w:rsidR="00146CC5">
        <w:rPr>
          <w:rFonts w:cstheme="minorHAnsi"/>
        </w:rPr>
        <w:t xml:space="preserve">aterford </w:t>
      </w:r>
      <w:r w:rsidRPr="0009118D">
        <w:rPr>
          <w:rFonts w:cstheme="minorHAnsi"/>
        </w:rPr>
        <w:t>P</w:t>
      </w:r>
      <w:r w:rsidR="00146CC5">
        <w:rPr>
          <w:rFonts w:cstheme="minorHAnsi"/>
        </w:rPr>
        <w:t xml:space="preserve">ublic </w:t>
      </w:r>
      <w:r w:rsidRPr="0009118D">
        <w:rPr>
          <w:rFonts w:cstheme="minorHAnsi"/>
        </w:rPr>
        <w:t>S</w:t>
      </w:r>
      <w:r w:rsidR="00146CC5">
        <w:rPr>
          <w:rFonts w:cstheme="minorHAnsi"/>
        </w:rPr>
        <w:t>chools</w:t>
      </w:r>
      <w:r w:rsidRPr="0009118D">
        <w:rPr>
          <w:rFonts w:cstheme="minorHAnsi"/>
        </w:rPr>
        <w:t xml:space="preserve"> to ensure a very successful opening to the new school year.  Significant progress was made throughout the summer months which included paving and striping in the various parking lots, major demolition and renovation to the auditorium, field house, lobby, abatement in various Science classrooms, and a resolution to a number of egress issues.  Mr. Belair was very appreciative of the level of cooperation among all of the parties.  In addition, he highlighted that the FF&amp;E and IT packages were approved by the School Construction Unit in Hartford and that the renovation review continues and Bill Ayles will provide an update later in the meeting.  Gus Kotait and Rudie Beers have reviewed the budget and Mr. Belair is in agreement; this will also be discussed later in the meeting.</w:t>
      </w:r>
    </w:p>
    <w:p w:rsidR="00A1398B" w:rsidRPr="0009118D" w:rsidRDefault="00A1398B">
      <w:pPr>
        <w:rPr>
          <w:rFonts w:cstheme="minorHAnsi"/>
        </w:rPr>
      </w:pPr>
    </w:p>
    <w:p w:rsidR="00A1398B" w:rsidRPr="0009118D" w:rsidRDefault="00A1398B">
      <w:pPr>
        <w:rPr>
          <w:rFonts w:cstheme="minorHAnsi"/>
        </w:rPr>
      </w:pPr>
      <w:r w:rsidRPr="0009118D">
        <w:rPr>
          <w:rFonts w:cstheme="minorHAnsi"/>
        </w:rPr>
        <w:t xml:space="preserve">A tour of the new construction will be organized prior to the October School Building Committee meeting.   </w:t>
      </w:r>
    </w:p>
    <w:p w:rsidR="00A1398B" w:rsidRPr="0009118D" w:rsidRDefault="00A1398B">
      <w:pPr>
        <w:rPr>
          <w:rFonts w:cstheme="minorHAnsi"/>
        </w:rPr>
      </w:pPr>
    </w:p>
    <w:p w:rsidR="002C1C5C" w:rsidRPr="0009118D" w:rsidRDefault="002C1C5C" w:rsidP="002C1C5C">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sz w:val="22"/>
          <w:szCs w:val="22"/>
        </w:rPr>
        <w:t>V.</w:t>
      </w:r>
      <w:r w:rsidRPr="0009118D">
        <w:rPr>
          <w:rFonts w:asciiTheme="minorHAnsi" w:hAnsiTheme="minorHAnsi" w:cstheme="minorHAnsi"/>
          <w:sz w:val="22"/>
          <w:szCs w:val="22"/>
        </w:rPr>
        <w:tab/>
      </w:r>
      <w:r w:rsidRPr="0009118D">
        <w:rPr>
          <w:rFonts w:asciiTheme="minorHAnsi" w:hAnsiTheme="minorHAnsi" w:cstheme="minorHAnsi"/>
          <w:caps/>
          <w:sz w:val="22"/>
          <w:szCs w:val="22"/>
        </w:rPr>
        <w:t>Old Business</w:t>
      </w:r>
    </w:p>
    <w:p w:rsidR="002C1C5C" w:rsidRPr="0009118D" w:rsidRDefault="002C1C5C" w:rsidP="002C1C5C">
      <w:pPr>
        <w:numPr>
          <w:ilvl w:val="1"/>
          <w:numId w:val="2"/>
        </w:numPr>
        <w:tabs>
          <w:tab w:val="num" w:pos="1080"/>
        </w:tabs>
        <w:ind w:left="1080"/>
        <w:rPr>
          <w:rFonts w:cstheme="minorHAnsi"/>
        </w:rPr>
      </w:pPr>
      <w:r w:rsidRPr="0009118D">
        <w:rPr>
          <w:rFonts w:cstheme="minorHAnsi"/>
        </w:rPr>
        <w:t>Approval of Minutes:  August 21, 2012 amended to include the Furniture Vendor Award Summary dated 9/10/12 included</w:t>
      </w:r>
    </w:p>
    <w:p w:rsidR="00A1398B" w:rsidRPr="0009118D" w:rsidRDefault="00A1398B">
      <w:pPr>
        <w:rPr>
          <w:rFonts w:cstheme="minorHAnsi"/>
        </w:rPr>
      </w:pPr>
    </w:p>
    <w:p w:rsidR="009B5055" w:rsidRPr="0009118D" w:rsidRDefault="001429D9" w:rsidP="001429D9">
      <w:pPr>
        <w:ind w:left="1080" w:hanging="1080"/>
        <w:rPr>
          <w:rFonts w:cstheme="minorHAnsi"/>
        </w:rPr>
      </w:pPr>
      <w:r w:rsidRPr="0009118D">
        <w:rPr>
          <w:rFonts w:cstheme="minorHAnsi"/>
        </w:rPr>
        <w:t>Motion:</w:t>
      </w:r>
      <w:r w:rsidRPr="0009118D">
        <w:rPr>
          <w:rFonts w:cstheme="minorHAnsi"/>
        </w:rPr>
        <w:tab/>
      </w:r>
      <w:r w:rsidR="00146CC5">
        <w:rPr>
          <w:rFonts w:cstheme="minorHAnsi"/>
        </w:rPr>
        <w:t>That the School Building Committee</w:t>
      </w:r>
      <w:r w:rsidR="002C1C5C" w:rsidRPr="0009118D">
        <w:rPr>
          <w:rFonts w:cstheme="minorHAnsi"/>
        </w:rPr>
        <w:t xml:space="preserve"> approve</w:t>
      </w:r>
      <w:r w:rsidR="00146CC5">
        <w:rPr>
          <w:rFonts w:cstheme="minorHAnsi"/>
        </w:rPr>
        <w:t>s</w:t>
      </w:r>
      <w:r w:rsidR="002C1C5C" w:rsidRPr="0009118D">
        <w:rPr>
          <w:rFonts w:cstheme="minorHAnsi"/>
        </w:rPr>
        <w:t xml:space="preserve"> minutes of August 21, 2012 meeting with amendment to include the Furnitu</w:t>
      </w:r>
      <w:r w:rsidR="00AD0417">
        <w:rPr>
          <w:rFonts w:cstheme="minorHAnsi"/>
        </w:rPr>
        <w:t>r</w:t>
      </w:r>
      <w:r w:rsidR="002C1C5C" w:rsidRPr="0009118D">
        <w:rPr>
          <w:rFonts w:cstheme="minorHAnsi"/>
        </w:rPr>
        <w:t>e Vendor A</w:t>
      </w:r>
      <w:r w:rsidR="007B69F0">
        <w:rPr>
          <w:rFonts w:cstheme="minorHAnsi"/>
        </w:rPr>
        <w:t>ward summary dated 9/10/12; and</w:t>
      </w:r>
      <w:r w:rsidR="009B5055" w:rsidRPr="0009118D">
        <w:rPr>
          <w:rFonts w:cstheme="minorHAnsi"/>
        </w:rPr>
        <w:t xml:space="preserve"> amend</w:t>
      </w:r>
      <w:r w:rsidR="007B69F0">
        <w:rPr>
          <w:rFonts w:cstheme="minorHAnsi"/>
        </w:rPr>
        <w:t>s</w:t>
      </w:r>
      <w:r w:rsidR="009B5055" w:rsidRPr="0009118D">
        <w:rPr>
          <w:rFonts w:cstheme="minorHAnsi"/>
        </w:rPr>
        <w:t xml:space="preserve"> the June minutes regarding two site item costs for graduation</w:t>
      </w:r>
      <w:r w:rsidRPr="0009118D">
        <w:rPr>
          <w:rFonts w:cstheme="minorHAnsi"/>
        </w:rPr>
        <w:t xml:space="preserve">: </w:t>
      </w:r>
      <w:r w:rsidR="009B5055" w:rsidRPr="0009118D">
        <w:rPr>
          <w:rFonts w:cstheme="minorHAnsi"/>
        </w:rPr>
        <w:t xml:space="preserve"> the expense for site preparation was reduced from $8,028 to $7,040; and the fence costs were reduced from $5,280 to $4,275.  </w:t>
      </w:r>
    </w:p>
    <w:p w:rsidR="00A1398B" w:rsidRPr="0009118D" w:rsidRDefault="001429D9" w:rsidP="001429D9">
      <w:pPr>
        <w:ind w:left="1080" w:hanging="1080"/>
        <w:rPr>
          <w:rFonts w:cstheme="minorHAnsi"/>
        </w:rPr>
      </w:pPr>
      <w:r w:rsidRPr="0009118D">
        <w:rPr>
          <w:rFonts w:cstheme="minorHAnsi"/>
        </w:rPr>
        <w:tab/>
      </w:r>
      <w:r w:rsidR="002C1C5C" w:rsidRPr="0009118D">
        <w:rPr>
          <w:rFonts w:cstheme="minorHAnsi"/>
        </w:rPr>
        <w:t xml:space="preserve">Dembek, </w:t>
      </w:r>
      <w:r w:rsidR="00A1398B" w:rsidRPr="0009118D">
        <w:rPr>
          <w:rFonts w:cstheme="minorHAnsi"/>
        </w:rPr>
        <w:t xml:space="preserve">Nazarchyk </w:t>
      </w:r>
      <w:r w:rsidR="002C1C5C" w:rsidRPr="0009118D">
        <w:rPr>
          <w:rFonts w:cstheme="minorHAnsi"/>
        </w:rPr>
        <w:t xml:space="preserve">:  </w:t>
      </w:r>
      <w:r w:rsidR="009B5055" w:rsidRPr="0009118D">
        <w:rPr>
          <w:rFonts w:cstheme="minorHAnsi"/>
        </w:rPr>
        <w:t>3-0-1  Abstention:  Kim Alfultis</w:t>
      </w:r>
    </w:p>
    <w:p w:rsidR="001429D9" w:rsidRPr="0009118D" w:rsidRDefault="001429D9" w:rsidP="001429D9">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sz w:val="22"/>
          <w:szCs w:val="22"/>
        </w:rPr>
        <w:lastRenderedPageBreak/>
        <w:t>VI.</w:t>
      </w:r>
      <w:r w:rsidRPr="0009118D">
        <w:rPr>
          <w:rFonts w:asciiTheme="minorHAnsi" w:hAnsiTheme="minorHAnsi" w:cstheme="minorHAnsi"/>
          <w:sz w:val="22"/>
          <w:szCs w:val="22"/>
        </w:rPr>
        <w:tab/>
      </w:r>
      <w:r w:rsidRPr="0009118D">
        <w:rPr>
          <w:rFonts w:asciiTheme="minorHAnsi" w:hAnsiTheme="minorHAnsi" w:cstheme="minorHAnsi"/>
          <w:caps/>
          <w:sz w:val="22"/>
          <w:szCs w:val="22"/>
        </w:rPr>
        <w:t>New Business</w:t>
      </w:r>
    </w:p>
    <w:p w:rsidR="009B5055" w:rsidRPr="0009118D" w:rsidRDefault="009B5055">
      <w:pPr>
        <w:rPr>
          <w:rFonts w:cstheme="minorHAnsi"/>
        </w:rPr>
      </w:pPr>
      <w:r w:rsidRPr="0009118D">
        <w:rPr>
          <w:rFonts w:cstheme="minorHAnsi"/>
        </w:rPr>
        <w:t>Tom Dembek asked that at the next meeting the Emergency Communication Radio System be placed on the agenda.</w:t>
      </w:r>
    </w:p>
    <w:p w:rsidR="009B5055" w:rsidRPr="0009118D" w:rsidRDefault="009B5055">
      <w:pPr>
        <w:rPr>
          <w:rFonts w:cstheme="minorHAnsi"/>
        </w:rPr>
      </w:pPr>
    </w:p>
    <w:p w:rsidR="001429D9" w:rsidRPr="0009118D" w:rsidRDefault="001429D9" w:rsidP="001429D9">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VII.</w:t>
      </w:r>
      <w:r w:rsidRPr="0009118D">
        <w:rPr>
          <w:rFonts w:asciiTheme="minorHAnsi" w:hAnsiTheme="minorHAnsi" w:cstheme="minorHAnsi"/>
          <w:caps/>
          <w:sz w:val="22"/>
          <w:szCs w:val="22"/>
        </w:rPr>
        <w:tab/>
        <w:t>Consent Agenda</w:t>
      </w:r>
    </w:p>
    <w:p w:rsidR="001429D9" w:rsidRPr="0009118D" w:rsidRDefault="001429D9" w:rsidP="001429D9">
      <w:pPr>
        <w:pStyle w:val="Heading5"/>
        <w:ind w:hanging="720"/>
        <w:rPr>
          <w:rFonts w:asciiTheme="minorHAnsi" w:hAnsiTheme="minorHAnsi" w:cstheme="minorHAnsi"/>
          <w:sz w:val="22"/>
          <w:szCs w:val="22"/>
        </w:rPr>
      </w:pPr>
      <w:r w:rsidRPr="0009118D">
        <w:rPr>
          <w:rFonts w:asciiTheme="minorHAnsi" w:hAnsiTheme="minorHAnsi" w:cstheme="minorHAnsi"/>
          <w:sz w:val="22"/>
          <w:szCs w:val="22"/>
        </w:rPr>
        <w:tab/>
        <w:t>WATERFORD HIGH SCHOOL CHANGE ORDERS:</w:t>
      </w:r>
    </w:p>
    <w:p w:rsidR="001429D9" w:rsidRPr="0009118D" w:rsidRDefault="001429D9" w:rsidP="001429D9">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ab/>
        <w:t>New Building Addition Items:</w:t>
      </w:r>
    </w:p>
    <w:p w:rsidR="001429D9" w:rsidRPr="0009118D" w:rsidRDefault="001429D9" w:rsidP="001429D9">
      <w:pPr>
        <w:numPr>
          <w:ilvl w:val="0"/>
          <w:numId w:val="3"/>
        </w:numPr>
        <w:rPr>
          <w:rFonts w:cstheme="minorHAnsi"/>
        </w:rPr>
      </w:pPr>
      <w:r w:rsidRPr="0009118D">
        <w:rPr>
          <w:rFonts w:cstheme="minorHAnsi"/>
        </w:rPr>
        <w:t>Conn Acoustics Change Request #58, in the amount of $606.78, for framing, insulating, dens glassing, and installing wrap shield at the blocked in Kiln Room louver opening, per RFI#691 to omit the kiln room louver per Owner request to eliminate the Kiln.</w:t>
      </w:r>
    </w:p>
    <w:p w:rsidR="001429D9" w:rsidRPr="0009118D" w:rsidRDefault="00B42105" w:rsidP="00B42105">
      <w:pPr>
        <w:ind w:left="1080" w:hanging="450"/>
        <w:rPr>
          <w:rFonts w:cstheme="minorHAnsi"/>
          <w:i/>
        </w:rPr>
      </w:pPr>
      <w:r>
        <w:rPr>
          <w:rFonts w:cstheme="minorHAnsi"/>
          <w:i/>
        </w:rPr>
        <w:t>D2.</w:t>
      </w:r>
      <w:r>
        <w:rPr>
          <w:rFonts w:cstheme="minorHAnsi"/>
          <w:i/>
        </w:rPr>
        <w:tab/>
      </w:r>
      <w:r w:rsidR="001429D9" w:rsidRPr="0009118D">
        <w:rPr>
          <w:rFonts w:cstheme="minorHAnsi"/>
          <w:i/>
        </w:rPr>
        <w:t>APG proposal dated 8/27/2012, in the amount of $27,501.31, for the demo of the installed curtain wall E13 and the revisions to E13 and doors H166A &amp; H166B.  The original approved design was a code violation, the columns created a bottle neck at the egress.</w:t>
      </w:r>
      <w:r w:rsidR="007554A4" w:rsidRPr="0009118D">
        <w:rPr>
          <w:rFonts w:cstheme="minorHAnsi"/>
          <w:i/>
        </w:rPr>
        <w:t xml:space="preserve"> (Design item.  This item will be held over to October meeting.)</w:t>
      </w:r>
    </w:p>
    <w:p w:rsidR="001429D9" w:rsidRPr="0009118D" w:rsidRDefault="001429D9" w:rsidP="00B42105">
      <w:pPr>
        <w:numPr>
          <w:ilvl w:val="0"/>
          <w:numId w:val="16"/>
        </w:numPr>
        <w:rPr>
          <w:rFonts w:cstheme="minorHAnsi"/>
        </w:rPr>
      </w:pPr>
      <w:r w:rsidRPr="0009118D">
        <w:rPr>
          <w:rFonts w:cstheme="minorHAnsi"/>
        </w:rPr>
        <w:t>HHS proposal T&amp;M#6, in the amount of $1,272.48, for the removal of the 4” piping for the Fire Department Connection from the Area H bathroom Chase wall to the Area H Mechanical Room, per RFI’s #494 &amp; 494A per Fire Marshall request.</w:t>
      </w:r>
    </w:p>
    <w:p w:rsidR="001429D9" w:rsidRPr="0009118D" w:rsidRDefault="001429D9" w:rsidP="00B42105">
      <w:pPr>
        <w:numPr>
          <w:ilvl w:val="0"/>
          <w:numId w:val="16"/>
        </w:numPr>
        <w:rPr>
          <w:rFonts w:cstheme="minorHAnsi"/>
        </w:rPr>
      </w:pPr>
      <w:r w:rsidRPr="0009118D">
        <w:rPr>
          <w:rFonts w:cstheme="minorHAnsi"/>
        </w:rPr>
        <w:t>HHS proposal for T&amp;M work performed on 7/5/2012, in the amount of $1,188.69, to reverse the primary and secondary roof drain piping to create proper drainage of the cafeteria roof, to create temporary drainage to avoid an E&amp;S issue.</w:t>
      </w:r>
    </w:p>
    <w:p w:rsidR="001429D9" w:rsidRPr="0009118D" w:rsidRDefault="001429D9" w:rsidP="00B42105">
      <w:pPr>
        <w:numPr>
          <w:ilvl w:val="0"/>
          <w:numId w:val="16"/>
        </w:numPr>
        <w:rPr>
          <w:rFonts w:cstheme="minorHAnsi"/>
        </w:rPr>
      </w:pPr>
      <w:r w:rsidRPr="0009118D">
        <w:rPr>
          <w:rFonts w:cstheme="minorHAnsi"/>
        </w:rPr>
        <w:t>Ducci EWO-35 for T&amp;M work performed on 6/29/2012, in the amount of $565.00, for the removal of the electrical devices mounted on the Kiln Room (F214) walls, per RFI#577.  Due to owner request to eliminate the Kiln.</w:t>
      </w:r>
    </w:p>
    <w:p w:rsidR="001429D9" w:rsidRPr="0009118D" w:rsidRDefault="00B42105" w:rsidP="00B42105">
      <w:pPr>
        <w:ind w:left="1080" w:hanging="450"/>
        <w:rPr>
          <w:rFonts w:cstheme="minorHAnsi"/>
          <w:i/>
        </w:rPr>
      </w:pPr>
      <w:r>
        <w:rPr>
          <w:rFonts w:cstheme="minorHAnsi"/>
          <w:i/>
        </w:rPr>
        <w:t>D6.</w:t>
      </w:r>
      <w:r>
        <w:rPr>
          <w:rFonts w:cstheme="minorHAnsi"/>
          <w:i/>
        </w:rPr>
        <w:tab/>
      </w:r>
      <w:r w:rsidR="001429D9" w:rsidRPr="0009118D">
        <w:rPr>
          <w:rFonts w:cstheme="minorHAnsi"/>
          <w:i/>
        </w:rPr>
        <w:t>Capasso T&amp;M #37, in the amount of $1,035.00, for cutting and demoing (3) duct openings that were relocated in rooms H173 and H197, per RFI#407A, performed on 4/23/12. (Design item)</w:t>
      </w:r>
    </w:p>
    <w:p w:rsidR="001429D9" w:rsidRPr="0009118D" w:rsidRDefault="00B42105" w:rsidP="00B42105">
      <w:pPr>
        <w:ind w:left="1080" w:hanging="450"/>
        <w:rPr>
          <w:rFonts w:cstheme="minorHAnsi"/>
          <w:i/>
        </w:rPr>
      </w:pPr>
      <w:r>
        <w:rPr>
          <w:rFonts w:cstheme="minorHAnsi"/>
          <w:i/>
        </w:rPr>
        <w:t>D7.</w:t>
      </w:r>
      <w:r>
        <w:rPr>
          <w:rFonts w:cstheme="minorHAnsi"/>
          <w:i/>
        </w:rPr>
        <w:tab/>
      </w:r>
      <w:r w:rsidR="001429D9" w:rsidRPr="0009118D">
        <w:rPr>
          <w:rFonts w:cstheme="minorHAnsi"/>
          <w:i/>
        </w:rPr>
        <w:t>Professional Painting proposal dated 6/5/2012, in the amount of $1,080.00, for additional painting in the attic access rooms due to the deleting of the hung ceiling to allow for proper ladder use, per RFI#587.  Work completed. (Design item)</w:t>
      </w:r>
    </w:p>
    <w:p w:rsidR="001429D9" w:rsidRPr="0009118D" w:rsidRDefault="00B42105" w:rsidP="00B42105">
      <w:pPr>
        <w:ind w:left="1080" w:hanging="630"/>
        <w:rPr>
          <w:rFonts w:cstheme="minorHAnsi"/>
          <w:i/>
        </w:rPr>
      </w:pPr>
      <w:r>
        <w:rPr>
          <w:rFonts w:cstheme="minorHAnsi"/>
          <w:i/>
        </w:rPr>
        <w:t>½ D8.</w:t>
      </w:r>
      <w:r>
        <w:rPr>
          <w:rFonts w:cstheme="minorHAnsi"/>
          <w:i/>
        </w:rPr>
        <w:tab/>
      </w:r>
      <w:r w:rsidR="001429D9" w:rsidRPr="0009118D">
        <w:rPr>
          <w:rFonts w:cstheme="minorHAnsi"/>
          <w:i/>
        </w:rPr>
        <w:t>Ducci PCO#98, in the amount of $6,538.00, to install additional data drops in room G352 for a Smartboard and teachers station and new data drops in rooms A111, A112, and A117, per JCJ Proposal Request #54.</w:t>
      </w:r>
      <w:r w:rsidR="007554A4" w:rsidRPr="0009118D">
        <w:rPr>
          <w:rFonts w:cstheme="minorHAnsi"/>
          <w:i/>
        </w:rPr>
        <w:t xml:space="preserve"> (Half design item)</w:t>
      </w:r>
    </w:p>
    <w:p w:rsidR="001429D9" w:rsidRPr="0009118D" w:rsidRDefault="00B42105" w:rsidP="00B42105">
      <w:pPr>
        <w:ind w:left="1080" w:hanging="450"/>
        <w:rPr>
          <w:rFonts w:cstheme="minorHAnsi"/>
          <w:i/>
        </w:rPr>
      </w:pPr>
      <w:r>
        <w:rPr>
          <w:rFonts w:cstheme="minorHAnsi"/>
          <w:i/>
        </w:rPr>
        <w:t>D9.</w:t>
      </w:r>
      <w:r>
        <w:rPr>
          <w:rFonts w:cstheme="minorHAnsi"/>
          <w:i/>
        </w:rPr>
        <w:tab/>
      </w:r>
      <w:r w:rsidR="001429D9" w:rsidRPr="0009118D">
        <w:rPr>
          <w:rFonts w:cstheme="minorHAnsi"/>
          <w:i/>
        </w:rPr>
        <w:t>APG proposal dated 9/10/2012, in the amount of $706.75, to provide brake metal closure pieces at the interior window jambs for the E8 windows in rooms G157 &amp; G158.</w:t>
      </w:r>
      <w:r w:rsidR="007554A4" w:rsidRPr="0009118D">
        <w:rPr>
          <w:rFonts w:cstheme="minorHAnsi"/>
          <w:i/>
        </w:rPr>
        <w:t xml:space="preserve"> (Design item)</w:t>
      </w:r>
    </w:p>
    <w:p w:rsidR="001429D9" w:rsidRPr="0009118D" w:rsidRDefault="00B42105" w:rsidP="00B42105">
      <w:pPr>
        <w:ind w:left="1080" w:hanging="450"/>
        <w:rPr>
          <w:rFonts w:cstheme="minorHAnsi"/>
        </w:rPr>
      </w:pPr>
      <w:r>
        <w:rPr>
          <w:rFonts w:cstheme="minorHAnsi"/>
        </w:rPr>
        <w:t>10.</w:t>
      </w:r>
      <w:r>
        <w:rPr>
          <w:rFonts w:cstheme="minorHAnsi"/>
        </w:rPr>
        <w:tab/>
      </w:r>
      <w:r w:rsidR="001429D9" w:rsidRPr="0009118D">
        <w:rPr>
          <w:rFonts w:cstheme="minorHAnsi"/>
        </w:rPr>
        <w:t>HHS proposal dated 9/15/2011, in the credited amount of ($157.11), for the Silver Recovery Unit (ST-1).  The unit could not be purchased by the contractor.  Owner to purchase, contractor to install, per RFI#236.</w:t>
      </w:r>
    </w:p>
    <w:p w:rsidR="009B5055" w:rsidRPr="0009118D" w:rsidRDefault="009B5055">
      <w:pPr>
        <w:rPr>
          <w:rFonts w:cstheme="minorHAnsi"/>
        </w:rPr>
      </w:pPr>
    </w:p>
    <w:p w:rsidR="009B5055" w:rsidRPr="0009118D" w:rsidRDefault="007554A4">
      <w:pPr>
        <w:rPr>
          <w:rFonts w:cstheme="minorHAnsi"/>
        </w:rPr>
      </w:pPr>
      <w:r w:rsidRPr="0009118D">
        <w:rPr>
          <w:rFonts w:cstheme="minorHAnsi"/>
        </w:rPr>
        <w:t xml:space="preserve">The following items represented above in italics were designated as design items:  </w:t>
      </w:r>
      <w:r w:rsidR="009B5055" w:rsidRPr="0009118D">
        <w:rPr>
          <w:rFonts w:cstheme="minorHAnsi"/>
        </w:rPr>
        <w:t>#2, #6</w:t>
      </w:r>
      <w:r w:rsidRPr="0009118D">
        <w:rPr>
          <w:rFonts w:cstheme="minorHAnsi"/>
        </w:rPr>
        <w:t>,</w:t>
      </w:r>
      <w:r w:rsidR="009B5055" w:rsidRPr="0009118D">
        <w:rPr>
          <w:rFonts w:cstheme="minorHAnsi"/>
        </w:rPr>
        <w:t xml:space="preserve"> </w:t>
      </w:r>
      <w:r w:rsidRPr="0009118D">
        <w:rPr>
          <w:rFonts w:cstheme="minorHAnsi"/>
        </w:rPr>
        <w:t xml:space="preserve">#7, </w:t>
      </w:r>
      <w:r w:rsidR="009B5055" w:rsidRPr="0009118D">
        <w:rPr>
          <w:rFonts w:cstheme="minorHAnsi"/>
        </w:rPr>
        <w:t>#8 is 50% design</w:t>
      </w:r>
      <w:r w:rsidR="00BF2EF9">
        <w:rPr>
          <w:rFonts w:cstheme="minorHAnsi"/>
        </w:rPr>
        <w:t xml:space="preserve"> item</w:t>
      </w:r>
      <w:r w:rsidR="009B5055" w:rsidRPr="0009118D">
        <w:rPr>
          <w:rFonts w:cstheme="minorHAnsi"/>
        </w:rPr>
        <w:t xml:space="preserve">, </w:t>
      </w:r>
      <w:r w:rsidR="00BF2EF9">
        <w:rPr>
          <w:rFonts w:cstheme="minorHAnsi"/>
        </w:rPr>
        <w:t xml:space="preserve">and </w:t>
      </w:r>
      <w:r w:rsidR="009B5055" w:rsidRPr="0009118D">
        <w:rPr>
          <w:rFonts w:cstheme="minorHAnsi"/>
        </w:rPr>
        <w:t>#9.</w:t>
      </w:r>
    </w:p>
    <w:p w:rsidR="009B5055" w:rsidRPr="0009118D" w:rsidRDefault="009B5055">
      <w:pPr>
        <w:rPr>
          <w:rFonts w:cstheme="minorHAnsi"/>
        </w:rPr>
      </w:pPr>
    </w:p>
    <w:p w:rsidR="009B5055" w:rsidRPr="0009118D" w:rsidRDefault="009B5055">
      <w:pPr>
        <w:rPr>
          <w:rFonts w:cstheme="minorHAnsi"/>
        </w:rPr>
      </w:pPr>
      <w:r w:rsidRPr="0009118D">
        <w:rPr>
          <w:rFonts w:cstheme="minorHAnsi"/>
        </w:rPr>
        <w:t xml:space="preserve">Mr. Wilensky indicated that Item 2 would be held over to the October agenda.  </w:t>
      </w:r>
    </w:p>
    <w:p w:rsidR="009B5055" w:rsidRPr="0009118D" w:rsidRDefault="009B5055">
      <w:pPr>
        <w:rPr>
          <w:rFonts w:cstheme="minorHAnsi"/>
        </w:rPr>
      </w:pPr>
    </w:p>
    <w:p w:rsidR="009B5055" w:rsidRPr="0009118D" w:rsidRDefault="009B5055" w:rsidP="007554A4">
      <w:pPr>
        <w:ind w:left="1080" w:hanging="1080"/>
        <w:rPr>
          <w:rFonts w:cstheme="minorHAnsi"/>
        </w:rPr>
      </w:pPr>
      <w:r w:rsidRPr="0009118D">
        <w:rPr>
          <w:rFonts w:cstheme="minorHAnsi"/>
        </w:rPr>
        <w:t xml:space="preserve">Motion:   </w:t>
      </w:r>
      <w:r w:rsidR="007554A4" w:rsidRPr="0009118D">
        <w:rPr>
          <w:rFonts w:cstheme="minorHAnsi"/>
        </w:rPr>
        <w:tab/>
      </w:r>
      <w:r w:rsidRPr="0009118D">
        <w:rPr>
          <w:rFonts w:cstheme="minorHAnsi"/>
        </w:rPr>
        <w:t>T</w:t>
      </w:r>
      <w:r w:rsidR="00146CC5">
        <w:rPr>
          <w:rFonts w:cstheme="minorHAnsi"/>
        </w:rPr>
        <w:t>hat the School Building Committee</w:t>
      </w:r>
      <w:r w:rsidR="0009118D">
        <w:rPr>
          <w:rFonts w:cstheme="minorHAnsi"/>
        </w:rPr>
        <w:t xml:space="preserve"> approve</w:t>
      </w:r>
      <w:r w:rsidR="00146CC5">
        <w:rPr>
          <w:rFonts w:cstheme="minorHAnsi"/>
        </w:rPr>
        <w:t>s</w:t>
      </w:r>
      <w:r w:rsidR="0009118D">
        <w:rPr>
          <w:rFonts w:cstheme="minorHAnsi"/>
        </w:rPr>
        <w:t xml:space="preserve"> New Building Addition Change Orders</w:t>
      </w:r>
      <w:r w:rsidRPr="0009118D">
        <w:rPr>
          <w:rFonts w:cstheme="minorHAnsi"/>
        </w:rPr>
        <w:t xml:space="preserve"> </w:t>
      </w:r>
      <w:r w:rsidR="007554A4" w:rsidRPr="0009118D">
        <w:rPr>
          <w:rFonts w:cstheme="minorHAnsi"/>
        </w:rPr>
        <w:t>#1, #3, #4, #5, #6 (design item), #7, (design item), #8 (50% design item), #9 (design item) and #10 as referenced above</w:t>
      </w:r>
      <w:r w:rsidRPr="0009118D">
        <w:rPr>
          <w:rFonts w:cstheme="minorHAnsi"/>
        </w:rPr>
        <w:t>.</w:t>
      </w:r>
    </w:p>
    <w:p w:rsidR="009B5055" w:rsidRPr="0009118D" w:rsidRDefault="007554A4" w:rsidP="007554A4">
      <w:pPr>
        <w:ind w:left="1080" w:hanging="990"/>
        <w:rPr>
          <w:rFonts w:cstheme="minorHAnsi"/>
        </w:rPr>
      </w:pPr>
      <w:r w:rsidRPr="0009118D">
        <w:rPr>
          <w:rFonts w:cstheme="minorHAnsi"/>
        </w:rPr>
        <w:tab/>
      </w:r>
      <w:r w:rsidR="009B5055" w:rsidRPr="0009118D">
        <w:rPr>
          <w:rFonts w:cstheme="minorHAnsi"/>
        </w:rPr>
        <w:t>Alfultis, Nazarchyk—Unanimous</w:t>
      </w:r>
    </w:p>
    <w:p w:rsidR="009B5055" w:rsidRPr="0009118D" w:rsidRDefault="009B5055">
      <w:pPr>
        <w:rPr>
          <w:rFonts w:cstheme="minorHAnsi"/>
        </w:rPr>
      </w:pPr>
    </w:p>
    <w:p w:rsidR="007554A4" w:rsidRPr="0009118D" w:rsidRDefault="007554A4" w:rsidP="007554A4">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Field Items:</w:t>
      </w:r>
    </w:p>
    <w:p w:rsidR="007554A4" w:rsidRPr="0009118D" w:rsidRDefault="007554A4" w:rsidP="007554A4">
      <w:pPr>
        <w:numPr>
          <w:ilvl w:val="0"/>
          <w:numId w:val="4"/>
        </w:numPr>
        <w:rPr>
          <w:rFonts w:cstheme="minorHAnsi"/>
        </w:rPr>
      </w:pPr>
      <w:r w:rsidRPr="0009118D">
        <w:rPr>
          <w:rFonts w:cstheme="minorHAnsi"/>
        </w:rPr>
        <w:t>RFI#471A &amp; 471B regarding the issues with the Press Box Lift height and mounting.</w:t>
      </w:r>
    </w:p>
    <w:p w:rsidR="007554A4" w:rsidRPr="0009118D" w:rsidRDefault="007554A4" w:rsidP="007554A4">
      <w:pPr>
        <w:ind w:left="1080"/>
        <w:rPr>
          <w:rFonts w:cstheme="minorHAnsi"/>
        </w:rPr>
      </w:pPr>
      <w:r w:rsidRPr="0009118D">
        <w:rPr>
          <w:rFonts w:cstheme="minorHAnsi"/>
        </w:rPr>
        <w:t>Secondino has offered a credit for the lift in the amount of ($10,879.80).  Per the Supplier: The cancellation of the Press Box Lift for the Waterford High School Project is subject to 70% of the total contract amount.  This would allow you to receive a credit amount of 30% of the total contract amount that would be $10,879.80. The press Box lift is not required per code. The installation of a new footing and masonry block support will cost in excess of $20,000.00.</w:t>
      </w:r>
    </w:p>
    <w:p w:rsidR="007554A4" w:rsidRPr="0009118D" w:rsidRDefault="00B42105" w:rsidP="00B42105">
      <w:pPr>
        <w:ind w:left="1080" w:hanging="360"/>
        <w:rPr>
          <w:rFonts w:cstheme="minorHAnsi"/>
          <w:i/>
        </w:rPr>
      </w:pPr>
      <w:r>
        <w:rPr>
          <w:rFonts w:cstheme="minorHAnsi"/>
          <w:i/>
        </w:rPr>
        <w:t>D2.</w:t>
      </w:r>
      <w:r>
        <w:rPr>
          <w:rFonts w:cstheme="minorHAnsi"/>
          <w:i/>
        </w:rPr>
        <w:tab/>
      </w:r>
      <w:r w:rsidR="007554A4" w:rsidRPr="0009118D">
        <w:rPr>
          <w:rFonts w:cstheme="minorHAnsi"/>
          <w:i/>
        </w:rPr>
        <w:t>Ducci PCO#100, in the amount of $1,338.00, for an additional 50A 3P breaker and 100A 2P breaker for the Press Box that are required for proper installation, but were not shown on the contract drawings, per RFI#702. (Design item)</w:t>
      </w:r>
    </w:p>
    <w:p w:rsidR="009B5055" w:rsidRPr="0009118D" w:rsidRDefault="009B5055">
      <w:pPr>
        <w:rPr>
          <w:rFonts w:cstheme="minorHAnsi"/>
        </w:rPr>
      </w:pPr>
    </w:p>
    <w:p w:rsidR="009B5055" w:rsidRPr="0009118D" w:rsidRDefault="007554A4">
      <w:pPr>
        <w:rPr>
          <w:rFonts w:cstheme="minorHAnsi"/>
        </w:rPr>
      </w:pPr>
      <w:r w:rsidRPr="0009118D">
        <w:rPr>
          <w:rFonts w:cstheme="minorHAnsi"/>
        </w:rPr>
        <w:t>Item #2 was designated a design item (noted in italics).</w:t>
      </w:r>
    </w:p>
    <w:p w:rsidR="007554A4" w:rsidRPr="0009118D" w:rsidRDefault="007554A4">
      <w:pPr>
        <w:rPr>
          <w:rFonts w:cstheme="minorHAnsi"/>
        </w:rPr>
      </w:pPr>
    </w:p>
    <w:p w:rsidR="009B5055" w:rsidRPr="0009118D" w:rsidRDefault="007554A4" w:rsidP="007554A4">
      <w:pPr>
        <w:ind w:left="1080" w:hanging="1080"/>
        <w:rPr>
          <w:rFonts w:cstheme="minorHAnsi"/>
        </w:rPr>
      </w:pPr>
      <w:r w:rsidRPr="0009118D">
        <w:rPr>
          <w:rFonts w:cstheme="minorHAnsi"/>
        </w:rPr>
        <w:t>Motion:</w:t>
      </w:r>
      <w:r w:rsidRPr="0009118D">
        <w:rPr>
          <w:rFonts w:cstheme="minorHAnsi"/>
        </w:rPr>
        <w:tab/>
      </w:r>
      <w:r w:rsidR="00B42105">
        <w:rPr>
          <w:rFonts w:cstheme="minorHAnsi"/>
        </w:rPr>
        <w:t>That the School Building Committee</w:t>
      </w:r>
      <w:r w:rsidR="009B5055" w:rsidRPr="0009118D">
        <w:rPr>
          <w:rFonts w:cstheme="minorHAnsi"/>
        </w:rPr>
        <w:t xml:space="preserve"> approve</w:t>
      </w:r>
      <w:r w:rsidR="00B42105">
        <w:rPr>
          <w:rFonts w:cstheme="minorHAnsi"/>
        </w:rPr>
        <w:t>s</w:t>
      </w:r>
      <w:r w:rsidR="009B5055" w:rsidRPr="0009118D">
        <w:rPr>
          <w:rFonts w:cstheme="minorHAnsi"/>
        </w:rPr>
        <w:t xml:space="preserve"> Field Items </w:t>
      </w:r>
      <w:r w:rsidRPr="0009118D">
        <w:rPr>
          <w:rFonts w:cstheme="minorHAnsi"/>
        </w:rPr>
        <w:t xml:space="preserve">above </w:t>
      </w:r>
      <w:r w:rsidR="009B5055" w:rsidRPr="0009118D">
        <w:rPr>
          <w:rFonts w:cstheme="minorHAnsi"/>
        </w:rPr>
        <w:t>with item #2 as design item.</w:t>
      </w:r>
    </w:p>
    <w:p w:rsidR="009B5055" w:rsidRPr="0009118D" w:rsidRDefault="007554A4" w:rsidP="007554A4">
      <w:pPr>
        <w:ind w:left="1080" w:hanging="1080"/>
        <w:rPr>
          <w:rFonts w:cstheme="minorHAnsi"/>
        </w:rPr>
      </w:pPr>
      <w:r w:rsidRPr="0009118D">
        <w:rPr>
          <w:rFonts w:cstheme="minorHAnsi"/>
        </w:rPr>
        <w:tab/>
      </w:r>
      <w:r w:rsidR="009B5055" w:rsidRPr="0009118D">
        <w:rPr>
          <w:rFonts w:cstheme="minorHAnsi"/>
        </w:rPr>
        <w:t>Nazarchyk, Alfultis</w:t>
      </w:r>
      <w:r w:rsidRPr="0009118D">
        <w:rPr>
          <w:rFonts w:cstheme="minorHAnsi"/>
        </w:rPr>
        <w:t xml:space="preserve">—Unanimous </w:t>
      </w:r>
    </w:p>
    <w:p w:rsidR="00A1398B" w:rsidRPr="0009118D" w:rsidRDefault="00A1398B">
      <w:pPr>
        <w:rPr>
          <w:rFonts w:cstheme="minorHAnsi"/>
        </w:rPr>
      </w:pPr>
    </w:p>
    <w:p w:rsidR="007554A4" w:rsidRPr="0009118D" w:rsidRDefault="007554A4" w:rsidP="007554A4">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Site Items</w:t>
      </w:r>
    </w:p>
    <w:p w:rsidR="007554A4" w:rsidRPr="0009118D" w:rsidRDefault="007554A4" w:rsidP="007554A4">
      <w:pPr>
        <w:numPr>
          <w:ilvl w:val="0"/>
          <w:numId w:val="5"/>
        </w:numPr>
        <w:rPr>
          <w:rFonts w:cstheme="minorHAnsi"/>
        </w:rPr>
      </w:pPr>
      <w:r w:rsidRPr="0009118D">
        <w:rPr>
          <w:rFonts w:cstheme="minorHAnsi"/>
        </w:rPr>
        <w:t>Fucci CO#63, in the amount of $11,492.94, to excavate for and install the additional frost protection that is required at the existing footings that were unearthed in the installation of the new retaining wall to the east of the Fieldhouse for the new egress doors, per RFI#.  This price includes the materials, labor, and rental of a mini excavator for work between the existing building and the new retaining wall.</w:t>
      </w:r>
    </w:p>
    <w:p w:rsidR="007554A4" w:rsidRPr="0009118D" w:rsidRDefault="007554A4" w:rsidP="007554A4">
      <w:pPr>
        <w:numPr>
          <w:ilvl w:val="0"/>
          <w:numId w:val="5"/>
        </w:numPr>
        <w:rPr>
          <w:rFonts w:cstheme="minorHAnsi"/>
        </w:rPr>
      </w:pPr>
      <w:r w:rsidRPr="0009118D">
        <w:rPr>
          <w:rFonts w:cstheme="minorHAnsi"/>
        </w:rPr>
        <w:t>Fucci CO#59, in the credited amount of ($24,750.00), to delete the replacement of the chain link fence along the east side of the Access Road.</w:t>
      </w:r>
    </w:p>
    <w:p w:rsidR="007554A4" w:rsidRPr="0009118D" w:rsidRDefault="00B42105" w:rsidP="00B42105">
      <w:pPr>
        <w:ind w:left="1080" w:hanging="540"/>
        <w:rPr>
          <w:rFonts w:cstheme="minorHAnsi"/>
          <w:i/>
        </w:rPr>
      </w:pPr>
      <w:r>
        <w:rPr>
          <w:rFonts w:cstheme="minorHAnsi"/>
          <w:i/>
        </w:rPr>
        <w:t>D3.</w:t>
      </w:r>
      <w:r>
        <w:rPr>
          <w:rFonts w:cstheme="minorHAnsi"/>
          <w:i/>
        </w:rPr>
        <w:tab/>
      </w:r>
      <w:r w:rsidR="007554A4" w:rsidRPr="0009118D">
        <w:rPr>
          <w:rFonts w:cstheme="minorHAnsi"/>
          <w:i/>
        </w:rPr>
        <w:t>Ducci PCO#99, in the amount of $14,299.00, to furnish and install (2) additional FF-1 site fixture at the entrance to the Waterford High School to replace the existing to remain fixtures that were not re-circuited, per RFI#535.(Design item)</w:t>
      </w:r>
    </w:p>
    <w:p w:rsidR="007554A4" w:rsidRPr="0009118D" w:rsidRDefault="00B42105" w:rsidP="00B42105">
      <w:pPr>
        <w:ind w:left="1080" w:hanging="360"/>
        <w:rPr>
          <w:rFonts w:cstheme="minorHAnsi"/>
        </w:rPr>
      </w:pPr>
      <w:r>
        <w:rPr>
          <w:rFonts w:cstheme="minorHAnsi"/>
        </w:rPr>
        <w:t>4.</w:t>
      </w:r>
      <w:r>
        <w:rPr>
          <w:rFonts w:cstheme="minorHAnsi"/>
        </w:rPr>
        <w:tab/>
      </w:r>
      <w:r w:rsidR="007554A4" w:rsidRPr="0009118D">
        <w:rPr>
          <w:rFonts w:cstheme="minorHAnsi"/>
        </w:rPr>
        <w:t>Per the revised response to RFI#469, (3) additional site lights will be added to the Miner Lane Access Road.  The contract drawings do not provide any site lighting along the access road.</w:t>
      </w:r>
    </w:p>
    <w:p w:rsidR="007554A4" w:rsidRPr="0009118D" w:rsidRDefault="007554A4" w:rsidP="007554A4">
      <w:pPr>
        <w:numPr>
          <w:ilvl w:val="0"/>
          <w:numId w:val="6"/>
        </w:numPr>
        <w:rPr>
          <w:rFonts w:cstheme="minorHAnsi"/>
        </w:rPr>
      </w:pPr>
      <w:r w:rsidRPr="0009118D">
        <w:rPr>
          <w:rFonts w:cstheme="minorHAnsi"/>
        </w:rPr>
        <w:t>Fucci CO#54, in the amount of $4,754.48, to excavate and furnish &amp; install (3) new light pole bases.</w:t>
      </w:r>
    </w:p>
    <w:p w:rsidR="007554A4" w:rsidRPr="0009118D" w:rsidRDefault="007554A4" w:rsidP="007554A4">
      <w:pPr>
        <w:numPr>
          <w:ilvl w:val="0"/>
          <w:numId w:val="6"/>
        </w:numPr>
        <w:rPr>
          <w:rFonts w:cstheme="minorHAnsi"/>
        </w:rPr>
      </w:pPr>
      <w:r w:rsidRPr="0009118D">
        <w:rPr>
          <w:rFonts w:cstheme="minorHAnsi"/>
        </w:rPr>
        <w:t>Ducci PCO#67 (revised), in the amount of $36,254.00 (reduced from $47,514.00, will use gate conduit in base bid), for (3) additional CC-1 site lights.</w:t>
      </w:r>
    </w:p>
    <w:p w:rsidR="007554A4" w:rsidRPr="0009118D" w:rsidRDefault="007554A4" w:rsidP="007554A4">
      <w:pPr>
        <w:numPr>
          <w:ilvl w:val="0"/>
          <w:numId w:val="6"/>
        </w:numPr>
        <w:rPr>
          <w:rFonts w:cstheme="minorHAnsi"/>
        </w:rPr>
      </w:pPr>
      <w:r w:rsidRPr="0009118D">
        <w:rPr>
          <w:rFonts w:cstheme="minorHAnsi"/>
        </w:rPr>
        <w:t>Total Added Cost: $41,008.48 (Fucci + Ducci)</w:t>
      </w:r>
    </w:p>
    <w:p w:rsidR="007554A4" w:rsidRPr="0009118D" w:rsidRDefault="00B42105" w:rsidP="00B42105">
      <w:pPr>
        <w:ind w:left="1080" w:hanging="540"/>
        <w:rPr>
          <w:rFonts w:cstheme="minorHAnsi"/>
          <w:i/>
        </w:rPr>
      </w:pPr>
      <w:r>
        <w:rPr>
          <w:rFonts w:cstheme="minorHAnsi"/>
          <w:i/>
        </w:rPr>
        <w:t>D5.</w:t>
      </w:r>
      <w:r>
        <w:rPr>
          <w:rFonts w:cstheme="minorHAnsi"/>
          <w:i/>
        </w:rPr>
        <w:tab/>
      </w:r>
      <w:r w:rsidR="007554A4" w:rsidRPr="0009118D">
        <w:rPr>
          <w:rFonts w:cstheme="minorHAnsi"/>
          <w:i/>
        </w:rPr>
        <w:t>Fucci CO#64, in the amount of $6,042.06, for the installation of additional flush curbing to the south of the pool entrance at the handicapped parking area, per RFI#700. (Design item)</w:t>
      </w:r>
    </w:p>
    <w:p w:rsidR="007554A4" w:rsidRPr="0009118D" w:rsidRDefault="00B42105" w:rsidP="00146CC5">
      <w:pPr>
        <w:ind w:left="1080" w:hanging="360"/>
        <w:rPr>
          <w:rFonts w:cstheme="minorHAnsi"/>
        </w:rPr>
      </w:pPr>
      <w:r>
        <w:rPr>
          <w:rFonts w:cstheme="minorHAnsi"/>
        </w:rPr>
        <w:t>6.</w:t>
      </w:r>
      <w:r w:rsidR="00146CC5">
        <w:rPr>
          <w:rFonts w:cstheme="minorHAnsi"/>
        </w:rPr>
        <w:tab/>
      </w:r>
      <w:r w:rsidR="007554A4" w:rsidRPr="0009118D">
        <w:rPr>
          <w:rFonts w:cstheme="minorHAnsi"/>
        </w:rPr>
        <w:t>Awaiting Fucci Quote for the additional parking to the south of the Tennis Courts as depicted in JCJ SK-16, per the request of the Waterford Police Department.</w:t>
      </w:r>
    </w:p>
    <w:p w:rsidR="009B5055" w:rsidRPr="0009118D" w:rsidRDefault="009B5055">
      <w:pPr>
        <w:rPr>
          <w:rFonts w:cstheme="minorHAnsi"/>
        </w:rPr>
      </w:pPr>
    </w:p>
    <w:p w:rsidR="009B5055" w:rsidRPr="0009118D" w:rsidRDefault="007554A4">
      <w:pPr>
        <w:rPr>
          <w:rFonts w:cstheme="minorHAnsi"/>
        </w:rPr>
      </w:pPr>
      <w:r w:rsidRPr="0009118D">
        <w:rPr>
          <w:rFonts w:cstheme="minorHAnsi"/>
        </w:rPr>
        <w:t xml:space="preserve">Items </w:t>
      </w:r>
      <w:r w:rsidR="009B5055" w:rsidRPr="0009118D">
        <w:rPr>
          <w:rFonts w:cstheme="minorHAnsi"/>
        </w:rPr>
        <w:t xml:space="preserve">#3 and #5 </w:t>
      </w:r>
      <w:r w:rsidRPr="0009118D">
        <w:rPr>
          <w:rFonts w:cstheme="minorHAnsi"/>
        </w:rPr>
        <w:t>were designated as</w:t>
      </w:r>
      <w:r w:rsidR="009B5055" w:rsidRPr="0009118D">
        <w:rPr>
          <w:rFonts w:cstheme="minorHAnsi"/>
        </w:rPr>
        <w:t xml:space="preserve"> design items.  Gus Kotait indicated that regarding item #6, asphalt would cost $36,345; crushed stone, $32,975.  It was the consensus of the committee to go with asphalt.</w:t>
      </w:r>
    </w:p>
    <w:p w:rsidR="009B5055" w:rsidRPr="0009118D" w:rsidRDefault="009B5055">
      <w:pPr>
        <w:rPr>
          <w:rFonts w:cstheme="minorHAnsi"/>
        </w:rPr>
      </w:pPr>
    </w:p>
    <w:p w:rsidR="009B5055" w:rsidRPr="0009118D" w:rsidRDefault="009B5055" w:rsidP="00CD08D0">
      <w:pPr>
        <w:ind w:left="1080" w:hanging="1080"/>
        <w:rPr>
          <w:rFonts w:cstheme="minorHAnsi"/>
        </w:rPr>
      </w:pPr>
      <w:r w:rsidRPr="0009118D">
        <w:rPr>
          <w:rFonts w:cstheme="minorHAnsi"/>
        </w:rPr>
        <w:t>Motion:</w:t>
      </w:r>
      <w:r w:rsidR="004E642E" w:rsidRPr="0009118D">
        <w:rPr>
          <w:rFonts w:cstheme="minorHAnsi"/>
        </w:rPr>
        <w:t xml:space="preserve">  </w:t>
      </w:r>
      <w:r w:rsidR="00CD08D0" w:rsidRPr="0009118D">
        <w:rPr>
          <w:rFonts w:cstheme="minorHAnsi"/>
        </w:rPr>
        <w:tab/>
      </w:r>
      <w:r w:rsidR="00146CC5">
        <w:rPr>
          <w:rFonts w:cstheme="minorHAnsi"/>
        </w:rPr>
        <w:t>That the School Building Committee</w:t>
      </w:r>
      <w:r w:rsidR="004E642E" w:rsidRPr="0009118D">
        <w:rPr>
          <w:rFonts w:cstheme="minorHAnsi"/>
        </w:rPr>
        <w:t xml:space="preserve"> approve</w:t>
      </w:r>
      <w:r w:rsidR="00146CC5">
        <w:rPr>
          <w:rFonts w:cstheme="minorHAnsi"/>
        </w:rPr>
        <w:t>s</w:t>
      </w:r>
      <w:r w:rsidR="004E642E" w:rsidRPr="0009118D">
        <w:rPr>
          <w:rFonts w:cstheme="minorHAnsi"/>
        </w:rPr>
        <w:t xml:space="preserve"> Site Items</w:t>
      </w:r>
      <w:r w:rsidR="00CD08D0" w:rsidRPr="0009118D">
        <w:rPr>
          <w:rFonts w:cstheme="minorHAnsi"/>
        </w:rPr>
        <w:t xml:space="preserve"> listed above </w:t>
      </w:r>
      <w:r w:rsidR="004E642E" w:rsidRPr="0009118D">
        <w:rPr>
          <w:rFonts w:cstheme="minorHAnsi"/>
        </w:rPr>
        <w:t>with items #3 and #5 designated as design item</w:t>
      </w:r>
      <w:r w:rsidR="00CD08D0" w:rsidRPr="0009118D">
        <w:rPr>
          <w:rFonts w:cstheme="minorHAnsi"/>
        </w:rPr>
        <w:t xml:space="preserve">s (noted in italics), and item #6 using </w:t>
      </w:r>
      <w:r w:rsidR="004E642E" w:rsidRPr="0009118D">
        <w:rPr>
          <w:rFonts w:cstheme="minorHAnsi"/>
        </w:rPr>
        <w:t xml:space="preserve">asphalt at </w:t>
      </w:r>
      <w:r w:rsidR="00CD08D0" w:rsidRPr="0009118D">
        <w:rPr>
          <w:rFonts w:cstheme="minorHAnsi"/>
        </w:rPr>
        <w:t xml:space="preserve">a </w:t>
      </w:r>
      <w:r w:rsidR="004E642E" w:rsidRPr="0009118D">
        <w:rPr>
          <w:rFonts w:cstheme="minorHAnsi"/>
        </w:rPr>
        <w:t>cost of #36,345.</w:t>
      </w:r>
    </w:p>
    <w:p w:rsidR="009B5055" w:rsidRPr="0009118D" w:rsidRDefault="00CD08D0" w:rsidP="00CD08D0">
      <w:pPr>
        <w:ind w:left="1080" w:hanging="1080"/>
        <w:rPr>
          <w:rFonts w:cstheme="minorHAnsi"/>
        </w:rPr>
      </w:pPr>
      <w:r w:rsidRPr="0009118D">
        <w:rPr>
          <w:rFonts w:cstheme="minorHAnsi"/>
        </w:rPr>
        <w:tab/>
      </w:r>
      <w:r w:rsidR="009B5055" w:rsidRPr="0009118D">
        <w:rPr>
          <w:rFonts w:cstheme="minorHAnsi"/>
        </w:rPr>
        <w:t>Nazarchyk, Alfultis</w:t>
      </w:r>
      <w:r w:rsidR="004E642E" w:rsidRPr="0009118D">
        <w:rPr>
          <w:rFonts w:cstheme="minorHAnsi"/>
        </w:rPr>
        <w:t>—Unanimous</w:t>
      </w:r>
    </w:p>
    <w:p w:rsidR="00CD08D0" w:rsidRPr="0009118D" w:rsidRDefault="00CD08D0" w:rsidP="00CD08D0">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lastRenderedPageBreak/>
        <w:t>Auditorium &amp; Stage/Lobby Items</w:t>
      </w:r>
    </w:p>
    <w:p w:rsidR="00CD08D0" w:rsidRPr="0009118D" w:rsidRDefault="00146CC5" w:rsidP="00146CC5">
      <w:pPr>
        <w:ind w:left="1080" w:hanging="540"/>
        <w:rPr>
          <w:rFonts w:cstheme="minorHAnsi"/>
          <w:i/>
        </w:rPr>
      </w:pPr>
      <w:r>
        <w:rPr>
          <w:rFonts w:cstheme="minorHAnsi"/>
          <w:i/>
        </w:rPr>
        <w:t>D1.</w:t>
      </w:r>
      <w:r>
        <w:rPr>
          <w:rFonts w:cstheme="minorHAnsi"/>
          <w:i/>
        </w:rPr>
        <w:tab/>
      </w:r>
      <w:r w:rsidR="00CD08D0" w:rsidRPr="0009118D">
        <w:rPr>
          <w:rFonts w:cstheme="minorHAnsi"/>
          <w:i/>
        </w:rPr>
        <w:t>Ducci PCO#97, in the amount of $7,801.00, to furnish and install (2) new beam detectors and rewire the Auditorium fire curtain, per the response to RFI#680.  This work could not be done with MC due to the Catwalk.</w:t>
      </w:r>
      <w:r w:rsidR="00244026" w:rsidRPr="0009118D">
        <w:rPr>
          <w:rFonts w:cstheme="minorHAnsi"/>
          <w:i/>
        </w:rPr>
        <w:t>(Design item)</w:t>
      </w:r>
    </w:p>
    <w:p w:rsidR="00CD08D0" w:rsidRPr="0009118D" w:rsidRDefault="00CD08D0" w:rsidP="00146CC5">
      <w:pPr>
        <w:numPr>
          <w:ilvl w:val="0"/>
          <w:numId w:val="17"/>
        </w:numPr>
        <w:rPr>
          <w:rFonts w:cstheme="minorHAnsi"/>
        </w:rPr>
      </w:pPr>
      <w:r w:rsidRPr="0009118D">
        <w:rPr>
          <w:rFonts w:cstheme="minorHAnsi"/>
        </w:rPr>
        <w:t>Professional Painting proposal for Brand Services T&amp;M work performed from 8/14/2012 to 8/17/2012, in the amount of $4,234.00, for fireproofing patching throughout the Area C &amp; D renovation areas per the Fire Marshal’s request.</w:t>
      </w:r>
    </w:p>
    <w:p w:rsidR="00CD08D0" w:rsidRPr="0009118D" w:rsidRDefault="00CD08D0" w:rsidP="00146CC5">
      <w:pPr>
        <w:numPr>
          <w:ilvl w:val="0"/>
          <w:numId w:val="17"/>
        </w:numPr>
        <w:rPr>
          <w:rFonts w:cstheme="minorHAnsi"/>
        </w:rPr>
      </w:pPr>
      <w:r w:rsidRPr="0009118D">
        <w:rPr>
          <w:rFonts w:cstheme="minorHAnsi"/>
        </w:rPr>
        <w:t>RFI#707 for the removal and replacement of the hung gypsum ceiling in the Auditorium Mezzanine.  The ceiling had to be removed to allow for proper installation of the new recessed lighting.</w:t>
      </w:r>
      <w:r w:rsidR="00244026" w:rsidRPr="0009118D">
        <w:rPr>
          <w:rFonts w:cstheme="minorHAnsi"/>
        </w:rPr>
        <w:t xml:space="preserve"> (This item was tabled.)</w:t>
      </w:r>
    </w:p>
    <w:p w:rsidR="00CD08D0" w:rsidRPr="0009118D" w:rsidRDefault="00CD08D0" w:rsidP="00CD08D0">
      <w:pPr>
        <w:numPr>
          <w:ilvl w:val="0"/>
          <w:numId w:val="9"/>
        </w:numPr>
        <w:rPr>
          <w:rFonts w:cstheme="minorHAnsi"/>
        </w:rPr>
      </w:pPr>
      <w:r w:rsidRPr="0009118D">
        <w:rPr>
          <w:rFonts w:cstheme="minorHAnsi"/>
        </w:rPr>
        <w:t>Conn Acoustics Change Request #56, in the amount of $16,042.95, for the installation of a new hung gypsum board ceiling at the Auditorium Mezzanine.</w:t>
      </w:r>
    </w:p>
    <w:p w:rsidR="00CD08D0" w:rsidRPr="0009118D" w:rsidRDefault="00CD08D0" w:rsidP="00CD08D0">
      <w:pPr>
        <w:numPr>
          <w:ilvl w:val="0"/>
          <w:numId w:val="9"/>
        </w:numPr>
        <w:rPr>
          <w:rFonts w:cstheme="minorHAnsi"/>
        </w:rPr>
      </w:pPr>
      <w:r w:rsidRPr="0009118D">
        <w:rPr>
          <w:rFonts w:cstheme="minorHAnsi"/>
        </w:rPr>
        <w:t>Secondino/Deedy PCO#66, in the amount of $22,540.10, for the demolition and removal of the existing hung gypsum ceiling, protection of the existing to remain seating, and clean up after the demo.</w:t>
      </w:r>
    </w:p>
    <w:p w:rsidR="00CD08D0" w:rsidRPr="0009118D" w:rsidRDefault="00CD08D0" w:rsidP="00CD08D0">
      <w:pPr>
        <w:numPr>
          <w:ilvl w:val="1"/>
          <w:numId w:val="8"/>
        </w:numPr>
        <w:rPr>
          <w:rFonts w:cstheme="minorHAnsi"/>
        </w:rPr>
      </w:pPr>
      <w:r w:rsidRPr="0009118D">
        <w:rPr>
          <w:rFonts w:cstheme="minorHAnsi"/>
        </w:rPr>
        <w:t>$18,480 for the removal and disposal of 1,624 SF of double hung gypsum.</w:t>
      </w:r>
    </w:p>
    <w:p w:rsidR="00CD08D0" w:rsidRPr="0009118D" w:rsidRDefault="00CD08D0" w:rsidP="00CD08D0">
      <w:pPr>
        <w:numPr>
          <w:ilvl w:val="1"/>
          <w:numId w:val="8"/>
        </w:numPr>
        <w:rPr>
          <w:rFonts w:cstheme="minorHAnsi"/>
        </w:rPr>
      </w:pPr>
      <w:r w:rsidRPr="0009118D">
        <w:rPr>
          <w:rFonts w:cstheme="minorHAnsi"/>
        </w:rPr>
        <w:t>$522.50 for dumpster rental.</w:t>
      </w:r>
    </w:p>
    <w:p w:rsidR="00CD08D0" w:rsidRPr="0009118D" w:rsidRDefault="00CD08D0" w:rsidP="00CD08D0">
      <w:pPr>
        <w:numPr>
          <w:ilvl w:val="1"/>
          <w:numId w:val="8"/>
        </w:numPr>
        <w:rPr>
          <w:rFonts w:cstheme="minorHAnsi"/>
        </w:rPr>
      </w:pPr>
      <w:r w:rsidRPr="0009118D">
        <w:rPr>
          <w:rFonts w:cstheme="minorHAnsi"/>
        </w:rPr>
        <w:t>$402.60 to protect the auditorium seats with poly sheeting.</w:t>
      </w:r>
    </w:p>
    <w:p w:rsidR="00CD08D0" w:rsidRPr="0009118D" w:rsidRDefault="00CD08D0" w:rsidP="00CD08D0">
      <w:pPr>
        <w:numPr>
          <w:ilvl w:val="1"/>
          <w:numId w:val="8"/>
        </w:numPr>
        <w:rPr>
          <w:rFonts w:cstheme="minorHAnsi"/>
        </w:rPr>
      </w:pPr>
      <w:r w:rsidRPr="0009118D">
        <w:rPr>
          <w:rFonts w:cstheme="minorHAnsi"/>
        </w:rPr>
        <w:t>$3,135.00 for the cleaning contractor to come in after the demo and cleanup the area.</w:t>
      </w:r>
    </w:p>
    <w:p w:rsidR="00CD08D0" w:rsidRPr="0009118D" w:rsidRDefault="00CD08D0" w:rsidP="00CD08D0">
      <w:pPr>
        <w:numPr>
          <w:ilvl w:val="0"/>
          <w:numId w:val="9"/>
        </w:numPr>
        <w:rPr>
          <w:rFonts w:cstheme="minorHAnsi"/>
        </w:rPr>
      </w:pPr>
      <w:r w:rsidRPr="0009118D">
        <w:rPr>
          <w:rFonts w:cstheme="minorHAnsi"/>
        </w:rPr>
        <w:t>Total added cost: $35,045.45</w:t>
      </w:r>
    </w:p>
    <w:p w:rsidR="00CD08D0" w:rsidRPr="0009118D" w:rsidRDefault="00CD08D0" w:rsidP="00146CC5">
      <w:pPr>
        <w:numPr>
          <w:ilvl w:val="0"/>
          <w:numId w:val="17"/>
        </w:numPr>
        <w:rPr>
          <w:rFonts w:cstheme="minorHAnsi"/>
        </w:rPr>
      </w:pPr>
      <w:r w:rsidRPr="0009118D">
        <w:rPr>
          <w:rFonts w:cstheme="minorHAnsi"/>
        </w:rPr>
        <w:t>HHS proposal dated 9/4/2012, in the credited amount of ($1,535.95), for the deleted ductwork to room C120, per JCJ Proposal Request #48.</w:t>
      </w:r>
    </w:p>
    <w:p w:rsidR="00CD08D0" w:rsidRPr="0009118D" w:rsidRDefault="00146CC5" w:rsidP="00146CC5">
      <w:pPr>
        <w:ind w:left="1080" w:hanging="540"/>
        <w:rPr>
          <w:rFonts w:cstheme="minorHAnsi"/>
          <w:i/>
        </w:rPr>
      </w:pPr>
      <w:r>
        <w:rPr>
          <w:rFonts w:cstheme="minorHAnsi"/>
          <w:i/>
        </w:rPr>
        <w:t>D5.</w:t>
      </w:r>
      <w:r>
        <w:rPr>
          <w:rFonts w:cstheme="minorHAnsi"/>
          <w:i/>
        </w:rPr>
        <w:tab/>
      </w:r>
      <w:r w:rsidR="00CD08D0" w:rsidRPr="0009118D">
        <w:rPr>
          <w:rFonts w:cstheme="minorHAnsi"/>
          <w:i/>
        </w:rPr>
        <w:t>Shepard Steel proposal M7, in the amount of $1,526.80, for the additional detailing and fabrication required for Stair #12 due to the existing column interfering with the stringer layout, per RFI#663.</w:t>
      </w:r>
      <w:r w:rsidR="00244026" w:rsidRPr="0009118D">
        <w:rPr>
          <w:rFonts w:cstheme="minorHAnsi"/>
          <w:i/>
        </w:rPr>
        <w:t xml:space="preserve"> (Design item)</w:t>
      </w:r>
    </w:p>
    <w:p w:rsidR="00CD08D0" w:rsidRPr="0009118D" w:rsidRDefault="00146CC5" w:rsidP="00146CC5">
      <w:pPr>
        <w:ind w:left="1080" w:hanging="360"/>
        <w:rPr>
          <w:rFonts w:cstheme="minorHAnsi"/>
        </w:rPr>
      </w:pPr>
      <w:r>
        <w:rPr>
          <w:rFonts w:cstheme="minorHAnsi"/>
        </w:rPr>
        <w:t>6.</w:t>
      </w:r>
      <w:r>
        <w:rPr>
          <w:rFonts w:cstheme="minorHAnsi"/>
        </w:rPr>
        <w:tab/>
      </w:r>
      <w:r w:rsidR="00CD08D0" w:rsidRPr="0009118D">
        <w:rPr>
          <w:rFonts w:cstheme="minorHAnsi"/>
        </w:rPr>
        <w:t>Capasso Proposal #50, in the amount of $8,351.00, to remove and replace the stained 8”x8” brick, on the western exterior of the Auditorium, with salvaged material, per RFI#386.</w:t>
      </w:r>
    </w:p>
    <w:p w:rsidR="00CD08D0" w:rsidRPr="0009118D" w:rsidRDefault="00146CC5" w:rsidP="00146CC5">
      <w:pPr>
        <w:ind w:left="1080" w:hanging="540"/>
        <w:rPr>
          <w:rFonts w:cstheme="minorHAnsi"/>
          <w:i/>
        </w:rPr>
      </w:pPr>
      <w:r>
        <w:rPr>
          <w:rFonts w:cstheme="minorHAnsi"/>
          <w:i/>
        </w:rPr>
        <w:t>D7.</w:t>
      </w:r>
      <w:r>
        <w:rPr>
          <w:rFonts w:cstheme="minorHAnsi"/>
          <w:i/>
        </w:rPr>
        <w:tab/>
      </w:r>
      <w:r w:rsidR="00CD08D0" w:rsidRPr="0009118D">
        <w:rPr>
          <w:rFonts w:cstheme="minorHAnsi"/>
          <w:i/>
        </w:rPr>
        <w:t>Ducci EWO-34 for T&amp;M work performed on 6/18/2012, in the amount of $338.00, for the removal of the devices on the knee wall in the Auditorium, they were not shown on the demo drawings.</w:t>
      </w:r>
      <w:r w:rsidR="00244026" w:rsidRPr="0009118D">
        <w:rPr>
          <w:rFonts w:cstheme="minorHAnsi"/>
          <w:i/>
        </w:rPr>
        <w:t xml:space="preserve"> (Design item)</w:t>
      </w:r>
    </w:p>
    <w:p w:rsidR="00CD08D0" w:rsidRPr="0009118D" w:rsidRDefault="00146CC5" w:rsidP="00146CC5">
      <w:pPr>
        <w:ind w:left="1080" w:hanging="360"/>
        <w:rPr>
          <w:rFonts w:cstheme="minorHAnsi"/>
        </w:rPr>
      </w:pPr>
      <w:r>
        <w:rPr>
          <w:rFonts w:cstheme="minorHAnsi"/>
        </w:rPr>
        <w:t>8.</w:t>
      </w:r>
      <w:r>
        <w:rPr>
          <w:rFonts w:cstheme="minorHAnsi"/>
        </w:rPr>
        <w:tab/>
      </w:r>
      <w:r w:rsidR="00CD08D0" w:rsidRPr="0009118D">
        <w:rPr>
          <w:rFonts w:cstheme="minorHAnsi"/>
        </w:rPr>
        <w:t>HHS proposal dated 8/17/2012, in the amount of $3,190.00, to clean all of the existing ductwork in the Auditorium.</w:t>
      </w:r>
    </w:p>
    <w:p w:rsidR="00CD08D0" w:rsidRPr="0009118D" w:rsidRDefault="00146CC5" w:rsidP="00146CC5">
      <w:pPr>
        <w:ind w:left="1080" w:hanging="540"/>
        <w:rPr>
          <w:rFonts w:cstheme="minorHAnsi"/>
          <w:i/>
        </w:rPr>
      </w:pPr>
      <w:r>
        <w:rPr>
          <w:rFonts w:cstheme="minorHAnsi"/>
          <w:i/>
        </w:rPr>
        <w:t>D9.</w:t>
      </w:r>
      <w:r>
        <w:rPr>
          <w:rFonts w:cstheme="minorHAnsi"/>
          <w:i/>
        </w:rPr>
        <w:tab/>
      </w:r>
      <w:r w:rsidR="00CD08D0" w:rsidRPr="0009118D">
        <w:rPr>
          <w:rFonts w:cstheme="minorHAnsi"/>
          <w:i/>
        </w:rPr>
        <w:t>HHS Proposal dated 8/20/2012, in the amount of $4,438.27, to reroute the existing Area C storm drain from the Area C lobby into an existing storm drain in the Music Room, per RFI#659.</w:t>
      </w:r>
      <w:r w:rsidR="00244026" w:rsidRPr="0009118D">
        <w:rPr>
          <w:rFonts w:cstheme="minorHAnsi"/>
          <w:i/>
        </w:rPr>
        <w:t xml:space="preserve"> (Design item)</w:t>
      </w:r>
    </w:p>
    <w:p w:rsidR="00CD08D0" w:rsidRPr="0009118D" w:rsidRDefault="00146CC5" w:rsidP="00146CC5">
      <w:pPr>
        <w:ind w:left="1080" w:hanging="630"/>
        <w:rPr>
          <w:rFonts w:cstheme="minorHAnsi"/>
          <w:i/>
        </w:rPr>
      </w:pPr>
      <w:r>
        <w:rPr>
          <w:rFonts w:cstheme="minorHAnsi"/>
          <w:i/>
        </w:rPr>
        <w:t>D10.</w:t>
      </w:r>
      <w:r>
        <w:rPr>
          <w:rFonts w:cstheme="minorHAnsi"/>
          <w:i/>
        </w:rPr>
        <w:tab/>
      </w:r>
      <w:r w:rsidR="00CD08D0" w:rsidRPr="0009118D">
        <w:rPr>
          <w:rFonts w:cstheme="minorHAnsi"/>
          <w:i/>
        </w:rPr>
        <w:t>Conn Acoustics Change Requests #49 &amp; 57, in the combined amount of $1,182.30, to build an additional soffit along column line J.5, separating the Area D low lobby from the Area C high lobby, per RFI#611.</w:t>
      </w:r>
      <w:r w:rsidR="00244026" w:rsidRPr="0009118D">
        <w:rPr>
          <w:rFonts w:cstheme="minorHAnsi"/>
          <w:i/>
        </w:rPr>
        <w:t xml:space="preserve"> (Design item)</w:t>
      </w:r>
    </w:p>
    <w:p w:rsidR="00CD08D0" w:rsidRPr="0009118D" w:rsidRDefault="00146CC5" w:rsidP="00146CC5">
      <w:pPr>
        <w:ind w:left="1080" w:hanging="450"/>
        <w:rPr>
          <w:rFonts w:cstheme="minorHAnsi"/>
        </w:rPr>
      </w:pPr>
      <w:r>
        <w:rPr>
          <w:rFonts w:cstheme="minorHAnsi"/>
        </w:rPr>
        <w:t>11.</w:t>
      </w:r>
      <w:r>
        <w:rPr>
          <w:rFonts w:cstheme="minorHAnsi"/>
        </w:rPr>
        <w:tab/>
      </w:r>
      <w:r w:rsidR="00CD08D0" w:rsidRPr="0009118D">
        <w:rPr>
          <w:rFonts w:cstheme="minorHAnsi"/>
        </w:rPr>
        <w:t>Capasso Proposals #47, 48, &amp; 49, totaling in the amount of $18,195.00, to rebuild all of the additionally demo’d walls.  The walls were called out at existing to remain, but had to be demo’s because they could not be safely left.</w:t>
      </w:r>
    </w:p>
    <w:p w:rsidR="00CD08D0" w:rsidRPr="0009118D" w:rsidRDefault="00146CC5" w:rsidP="00146CC5">
      <w:pPr>
        <w:ind w:left="1080" w:hanging="450"/>
        <w:rPr>
          <w:rFonts w:cstheme="minorHAnsi"/>
        </w:rPr>
      </w:pPr>
      <w:r>
        <w:rPr>
          <w:rFonts w:cstheme="minorHAnsi"/>
        </w:rPr>
        <w:t>12.</w:t>
      </w:r>
      <w:r>
        <w:rPr>
          <w:rFonts w:cstheme="minorHAnsi"/>
        </w:rPr>
        <w:tab/>
      </w:r>
      <w:r w:rsidR="00CD08D0" w:rsidRPr="0009118D">
        <w:rPr>
          <w:rFonts w:cstheme="minorHAnsi"/>
        </w:rPr>
        <w:t>Ducci PCO#96, in the amount of $24,563.00, to furnish and installed (11) GG1 and (11) GG2 fixtures on the Auditorium Catwalk, per JCJ Proposal Request #53.</w:t>
      </w:r>
    </w:p>
    <w:p w:rsidR="00CD08D0" w:rsidRPr="0009118D" w:rsidRDefault="00146CC5" w:rsidP="00146CC5">
      <w:pPr>
        <w:ind w:left="1080" w:hanging="450"/>
        <w:rPr>
          <w:rFonts w:cstheme="minorHAnsi"/>
        </w:rPr>
      </w:pPr>
      <w:r>
        <w:rPr>
          <w:rFonts w:cstheme="minorHAnsi"/>
        </w:rPr>
        <w:t>13.</w:t>
      </w:r>
      <w:r>
        <w:rPr>
          <w:rFonts w:cstheme="minorHAnsi"/>
        </w:rPr>
        <w:tab/>
      </w:r>
      <w:r w:rsidR="00CD08D0" w:rsidRPr="0009118D">
        <w:rPr>
          <w:rFonts w:cstheme="minorHAnsi"/>
        </w:rPr>
        <w:t>RFI#600 to change the WW2 kalwall window in the B- Canopy to a decorative Fypon Louver to match the new building gables.</w:t>
      </w:r>
    </w:p>
    <w:p w:rsidR="00CD08D0" w:rsidRPr="0009118D" w:rsidRDefault="00CD08D0" w:rsidP="00CD08D0">
      <w:pPr>
        <w:numPr>
          <w:ilvl w:val="0"/>
          <w:numId w:val="10"/>
        </w:numPr>
        <w:rPr>
          <w:rFonts w:cstheme="minorHAnsi"/>
        </w:rPr>
      </w:pPr>
      <w:r w:rsidRPr="0009118D">
        <w:rPr>
          <w:rFonts w:cstheme="minorHAnsi"/>
        </w:rPr>
        <w:t>APG Proposal, in the credited amount of ($1,888.70), to delete the kalwall system.</w:t>
      </w:r>
    </w:p>
    <w:p w:rsidR="00CD08D0" w:rsidRPr="0009118D" w:rsidRDefault="00CD08D0" w:rsidP="00CD08D0">
      <w:pPr>
        <w:numPr>
          <w:ilvl w:val="0"/>
          <w:numId w:val="10"/>
        </w:numPr>
        <w:rPr>
          <w:rFonts w:cstheme="minorHAnsi"/>
        </w:rPr>
      </w:pPr>
      <w:r w:rsidRPr="0009118D">
        <w:rPr>
          <w:rFonts w:cstheme="minorHAnsi"/>
        </w:rPr>
        <w:t>Need a price from Secondino for the Fypon Louver.</w:t>
      </w:r>
    </w:p>
    <w:p w:rsidR="00CD08D0" w:rsidRPr="0009118D" w:rsidRDefault="00146CC5" w:rsidP="00146CC5">
      <w:pPr>
        <w:ind w:left="1080" w:hanging="450"/>
        <w:rPr>
          <w:rFonts w:cstheme="minorHAnsi"/>
        </w:rPr>
      </w:pPr>
      <w:r>
        <w:rPr>
          <w:rFonts w:cstheme="minorHAnsi"/>
        </w:rPr>
        <w:lastRenderedPageBreak/>
        <w:t>14.</w:t>
      </w:r>
      <w:r>
        <w:rPr>
          <w:rFonts w:cstheme="minorHAnsi"/>
        </w:rPr>
        <w:tab/>
      </w:r>
      <w:r w:rsidR="00CD08D0" w:rsidRPr="0009118D">
        <w:rPr>
          <w:rFonts w:cstheme="minorHAnsi"/>
        </w:rPr>
        <w:t>Professional Painting Proposals dated 8/31/2012, in the combined amount of $18,450.00, to paint the new catwalk, ladder, cage, and platform, per JCJ PR#53.</w:t>
      </w:r>
    </w:p>
    <w:p w:rsidR="00CD08D0" w:rsidRPr="0009118D" w:rsidRDefault="00CD08D0" w:rsidP="00CD08D0">
      <w:pPr>
        <w:numPr>
          <w:ilvl w:val="0"/>
          <w:numId w:val="11"/>
        </w:numPr>
        <w:rPr>
          <w:rFonts w:cstheme="minorHAnsi"/>
        </w:rPr>
      </w:pPr>
      <w:r w:rsidRPr="0009118D">
        <w:rPr>
          <w:rFonts w:cstheme="minorHAnsi"/>
        </w:rPr>
        <w:t>$9,930.00 to paint the new catwalk prior to new electrical work.</w:t>
      </w:r>
    </w:p>
    <w:p w:rsidR="00CD08D0" w:rsidRPr="0009118D" w:rsidRDefault="00CD08D0" w:rsidP="00CD08D0">
      <w:pPr>
        <w:numPr>
          <w:ilvl w:val="0"/>
          <w:numId w:val="11"/>
        </w:numPr>
        <w:rPr>
          <w:rFonts w:cstheme="minorHAnsi"/>
        </w:rPr>
      </w:pPr>
      <w:r w:rsidRPr="0009118D">
        <w:rPr>
          <w:rFonts w:cstheme="minorHAnsi"/>
        </w:rPr>
        <w:t>$5,394.00 to repaint/touch-up the interior of the catwalk after the new electrical work is completed.</w:t>
      </w:r>
    </w:p>
    <w:p w:rsidR="00CD08D0" w:rsidRPr="0009118D" w:rsidRDefault="00CD08D0" w:rsidP="00CD08D0">
      <w:pPr>
        <w:numPr>
          <w:ilvl w:val="0"/>
          <w:numId w:val="11"/>
        </w:numPr>
        <w:rPr>
          <w:rFonts w:cstheme="minorHAnsi"/>
        </w:rPr>
      </w:pPr>
      <w:r w:rsidRPr="0009118D">
        <w:rPr>
          <w:rFonts w:cstheme="minorHAnsi"/>
        </w:rPr>
        <w:t>$3,126.00 to paint the ladder and ladder cage in Room C123.</w:t>
      </w:r>
    </w:p>
    <w:p w:rsidR="00CD08D0" w:rsidRPr="0009118D" w:rsidRDefault="00146CC5" w:rsidP="00146CC5">
      <w:pPr>
        <w:ind w:left="1080" w:hanging="630"/>
        <w:rPr>
          <w:rFonts w:cstheme="minorHAnsi"/>
          <w:i/>
        </w:rPr>
      </w:pPr>
      <w:r>
        <w:rPr>
          <w:rFonts w:cstheme="minorHAnsi"/>
          <w:i/>
        </w:rPr>
        <w:t>D15.</w:t>
      </w:r>
      <w:r>
        <w:rPr>
          <w:rFonts w:cstheme="minorHAnsi"/>
          <w:i/>
        </w:rPr>
        <w:tab/>
      </w:r>
      <w:r w:rsidR="00CD08D0" w:rsidRPr="0009118D">
        <w:rPr>
          <w:rFonts w:cstheme="minorHAnsi"/>
          <w:i/>
        </w:rPr>
        <w:t>APG proposal dated 9/12/2012, in the amount of $3,081.60, to provide brake metal column covers over the exposed steel columns at the new main entrance to the Fieldhouse building, per RFI#660.</w:t>
      </w:r>
      <w:r w:rsidR="00244026" w:rsidRPr="0009118D">
        <w:rPr>
          <w:rFonts w:cstheme="minorHAnsi"/>
          <w:i/>
        </w:rPr>
        <w:t xml:space="preserve"> (Design item)</w:t>
      </w:r>
    </w:p>
    <w:p w:rsidR="004E642E" w:rsidRPr="0009118D" w:rsidRDefault="004E642E">
      <w:pPr>
        <w:rPr>
          <w:rFonts w:cstheme="minorHAnsi"/>
        </w:rPr>
      </w:pPr>
    </w:p>
    <w:p w:rsidR="004E642E" w:rsidRPr="0009118D" w:rsidRDefault="00CD08D0">
      <w:pPr>
        <w:rPr>
          <w:rFonts w:cstheme="minorHAnsi"/>
        </w:rPr>
      </w:pPr>
      <w:r w:rsidRPr="0009118D">
        <w:rPr>
          <w:rFonts w:cstheme="minorHAnsi"/>
        </w:rPr>
        <w:t>Item #1 was designated as</w:t>
      </w:r>
      <w:r w:rsidR="004E642E" w:rsidRPr="0009118D">
        <w:rPr>
          <w:rFonts w:cstheme="minorHAnsi"/>
        </w:rPr>
        <w:t xml:space="preserve"> a design item</w:t>
      </w:r>
      <w:r w:rsidRPr="0009118D">
        <w:rPr>
          <w:rFonts w:cstheme="minorHAnsi"/>
        </w:rPr>
        <w:t xml:space="preserve"> (noted in italics)</w:t>
      </w:r>
      <w:r w:rsidR="004E642E" w:rsidRPr="0009118D">
        <w:rPr>
          <w:rFonts w:cstheme="minorHAnsi"/>
        </w:rPr>
        <w:t xml:space="preserve">. </w:t>
      </w:r>
      <w:r w:rsidRPr="0009118D">
        <w:rPr>
          <w:rFonts w:cstheme="minorHAnsi"/>
        </w:rPr>
        <w:t xml:space="preserve"> Item</w:t>
      </w:r>
      <w:r w:rsidR="004E642E" w:rsidRPr="0009118D">
        <w:rPr>
          <w:rFonts w:cstheme="minorHAnsi"/>
        </w:rPr>
        <w:t xml:space="preserve"> #3 will be removed from the agenda for consideration at a later date.  Item</w:t>
      </w:r>
      <w:r w:rsidRPr="0009118D">
        <w:rPr>
          <w:rFonts w:cstheme="minorHAnsi"/>
        </w:rPr>
        <w:t xml:space="preserve">s #5, </w:t>
      </w:r>
      <w:r w:rsidR="004E642E" w:rsidRPr="0009118D">
        <w:rPr>
          <w:rFonts w:cstheme="minorHAnsi"/>
        </w:rPr>
        <w:t>#7, #9</w:t>
      </w:r>
      <w:r w:rsidRPr="0009118D">
        <w:rPr>
          <w:rFonts w:cstheme="minorHAnsi"/>
        </w:rPr>
        <w:t>,</w:t>
      </w:r>
      <w:r w:rsidR="004E642E" w:rsidRPr="0009118D">
        <w:rPr>
          <w:rFonts w:cstheme="minorHAnsi"/>
        </w:rPr>
        <w:t xml:space="preserve"> and #10</w:t>
      </w:r>
      <w:r w:rsidRPr="0009118D">
        <w:rPr>
          <w:rFonts w:cstheme="minorHAnsi"/>
        </w:rPr>
        <w:t xml:space="preserve"> were also designated as design items (noted in italics)</w:t>
      </w:r>
      <w:r w:rsidR="004E642E" w:rsidRPr="0009118D">
        <w:rPr>
          <w:rFonts w:cstheme="minorHAnsi"/>
        </w:rPr>
        <w:t xml:space="preserve">.  </w:t>
      </w:r>
      <w:r w:rsidRPr="0009118D">
        <w:rPr>
          <w:rFonts w:cstheme="minorHAnsi"/>
        </w:rPr>
        <w:t xml:space="preserve">The cost of Item #14 was </w:t>
      </w:r>
      <w:r w:rsidR="004E642E" w:rsidRPr="0009118D">
        <w:rPr>
          <w:rFonts w:cstheme="minorHAnsi"/>
        </w:rPr>
        <w:t>change</w:t>
      </w:r>
      <w:r w:rsidRPr="0009118D">
        <w:rPr>
          <w:rFonts w:cstheme="minorHAnsi"/>
        </w:rPr>
        <w:t>d from</w:t>
      </w:r>
      <w:r w:rsidR="004E642E" w:rsidRPr="0009118D">
        <w:rPr>
          <w:rFonts w:cstheme="minorHAnsi"/>
        </w:rPr>
        <w:t xml:space="preserve"> $18,450 to $9,930.  </w:t>
      </w:r>
      <w:r w:rsidRPr="0009118D">
        <w:rPr>
          <w:rFonts w:cstheme="minorHAnsi"/>
        </w:rPr>
        <w:t>Items 14(b) and 14(c) are eliminated</w:t>
      </w:r>
      <w:r w:rsidR="004E642E" w:rsidRPr="0009118D">
        <w:rPr>
          <w:rFonts w:cstheme="minorHAnsi"/>
        </w:rPr>
        <w:t>.  Item #15 is a design item</w:t>
      </w:r>
      <w:r w:rsidRPr="0009118D">
        <w:rPr>
          <w:rFonts w:cstheme="minorHAnsi"/>
        </w:rPr>
        <w:t xml:space="preserve"> (noted in italics)</w:t>
      </w:r>
      <w:r w:rsidR="004E642E" w:rsidRPr="0009118D">
        <w:rPr>
          <w:rFonts w:cstheme="minorHAnsi"/>
        </w:rPr>
        <w:t xml:space="preserve">.  </w:t>
      </w:r>
    </w:p>
    <w:p w:rsidR="004E642E" w:rsidRPr="0009118D" w:rsidRDefault="004E642E">
      <w:pPr>
        <w:rPr>
          <w:rFonts w:cstheme="minorHAnsi"/>
        </w:rPr>
      </w:pPr>
    </w:p>
    <w:p w:rsidR="004E642E" w:rsidRPr="0009118D" w:rsidRDefault="004E642E" w:rsidP="00244026">
      <w:pPr>
        <w:ind w:left="1080" w:hanging="1080"/>
        <w:rPr>
          <w:rFonts w:cstheme="minorHAnsi"/>
        </w:rPr>
      </w:pPr>
      <w:r w:rsidRPr="0009118D">
        <w:rPr>
          <w:rFonts w:cstheme="minorHAnsi"/>
        </w:rPr>
        <w:t xml:space="preserve">Motion:  </w:t>
      </w:r>
      <w:r w:rsidR="00244026" w:rsidRPr="0009118D">
        <w:rPr>
          <w:rFonts w:cstheme="minorHAnsi"/>
        </w:rPr>
        <w:tab/>
      </w:r>
      <w:r w:rsidR="00146CC5">
        <w:rPr>
          <w:rFonts w:cstheme="minorHAnsi"/>
        </w:rPr>
        <w:t>That the School Building Committee approves</w:t>
      </w:r>
      <w:r w:rsidRPr="0009118D">
        <w:rPr>
          <w:rFonts w:cstheme="minorHAnsi"/>
        </w:rPr>
        <w:t xml:space="preserve"> Auditorium &amp; Stage/Lobby Items </w:t>
      </w:r>
      <w:r w:rsidR="00CD08D0" w:rsidRPr="0009118D">
        <w:rPr>
          <w:rFonts w:cstheme="minorHAnsi"/>
        </w:rPr>
        <w:t xml:space="preserve">listed above </w:t>
      </w:r>
      <w:r w:rsidRPr="0009118D">
        <w:rPr>
          <w:rFonts w:cstheme="minorHAnsi"/>
        </w:rPr>
        <w:t>with the exc</w:t>
      </w:r>
      <w:r w:rsidR="00244026" w:rsidRPr="0009118D">
        <w:rPr>
          <w:rFonts w:cstheme="minorHAnsi"/>
        </w:rPr>
        <w:t xml:space="preserve">eption of items #3 (tabled) </w:t>
      </w:r>
      <w:r w:rsidR="00CD08D0" w:rsidRPr="0009118D">
        <w:rPr>
          <w:rFonts w:cstheme="minorHAnsi"/>
        </w:rPr>
        <w:t xml:space="preserve"> </w:t>
      </w:r>
      <w:r w:rsidR="00244026" w:rsidRPr="0009118D">
        <w:rPr>
          <w:rFonts w:cstheme="minorHAnsi"/>
        </w:rPr>
        <w:t>#</w:t>
      </w:r>
      <w:r w:rsidR="00CD08D0" w:rsidRPr="0009118D">
        <w:rPr>
          <w:rFonts w:cstheme="minorHAnsi"/>
        </w:rPr>
        <w:t xml:space="preserve">14(b)and </w:t>
      </w:r>
      <w:r w:rsidR="00244026" w:rsidRPr="0009118D">
        <w:rPr>
          <w:rFonts w:cstheme="minorHAnsi"/>
        </w:rPr>
        <w:t>#</w:t>
      </w:r>
      <w:r w:rsidR="00CD08D0" w:rsidRPr="0009118D">
        <w:rPr>
          <w:rFonts w:cstheme="minorHAnsi"/>
        </w:rPr>
        <w:t>14(c)</w:t>
      </w:r>
      <w:r w:rsidR="00244026" w:rsidRPr="0009118D">
        <w:rPr>
          <w:rFonts w:cstheme="minorHAnsi"/>
        </w:rPr>
        <w:t xml:space="preserve"> (eliminated)</w:t>
      </w:r>
      <w:r w:rsidR="00CD08D0" w:rsidRPr="0009118D">
        <w:rPr>
          <w:rFonts w:cstheme="minorHAnsi"/>
        </w:rPr>
        <w:t>, with items #1, #5, #7, #9,</w:t>
      </w:r>
      <w:r w:rsidRPr="0009118D">
        <w:rPr>
          <w:rFonts w:cstheme="minorHAnsi"/>
        </w:rPr>
        <w:t xml:space="preserve"> </w:t>
      </w:r>
      <w:r w:rsidR="00CD08D0" w:rsidRPr="0009118D">
        <w:rPr>
          <w:rFonts w:cstheme="minorHAnsi"/>
        </w:rPr>
        <w:t>#</w:t>
      </w:r>
      <w:r w:rsidRPr="0009118D">
        <w:rPr>
          <w:rFonts w:cstheme="minorHAnsi"/>
        </w:rPr>
        <w:t>10</w:t>
      </w:r>
      <w:r w:rsidR="00CD08D0" w:rsidRPr="0009118D">
        <w:rPr>
          <w:rFonts w:cstheme="minorHAnsi"/>
        </w:rPr>
        <w:t xml:space="preserve"> and #15</w:t>
      </w:r>
      <w:r w:rsidRPr="0009118D">
        <w:rPr>
          <w:rFonts w:cstheme="minorHAnsi"/>
        </w:rPr>
        <w:t xml:space="preserve"> designated as design items, and </w:t>
      </w:r>
      <w:r w:rsidR="00244026" w:rsidRPr="0009118D">
        <w:rPr>
          <w:rFonts w:cstheme="minorHAnsi"/>
        </w:rPr>
        <w:t xml:space="preserve">with </w:t>
      </w:r>
      <w:r w:rsidRPr="0009118D">
        <w:rPr>
          <w:rFonts w:cstheme="minorHAnsi"/>
        </w:rPr>
        <w:t xml:space="preserve">item #14 at </w:t>
      </w:r>
      <w:r w:rsidR="00244026" w:rsidRPr="0009118D">
        <w:rPr>
          <w:rFonts w:cstheme="minorHAnsi"/>
        </w:rPr>
        <w:t xml:space="preserve">cost of </w:t>
      </w:r>
      <w:r w:rsidRPr="0009118D">
        <w:rPr>
          <w:rFonts w:cstheme="minorHAnsi"/>
        </w:rPr>
        <w:t>$9,930.</w:t>
      </w:r>
    </w:p>
    <w:p w:rsidR="004E642E" w:rsidRPr="0009118D" w:rsidRDefault="00244026" w:rsidP="00244026">
      <w:pPr>
        <w:ind w:left="1080" w:hanging="1080"/>
        <w:rPr>
          <w:rFonts w:cstheme="minorHAnsi"/>
        </w:rPr>
      </w:pPr>
      <w:r w:rsidRPr="0009118D">
        <w:rPr>
          <w:rFonts w:cstheme="minorHAnsi"/>
        </w:rPr>
        <w:tab/>
      </w:r>
      <w:r w:rsidR="004E642E" w:rsidRPr="0009118D">
        <w:rPr>
          <w:rFonts w:cstheme="minorHAnsi"/>
        </w:rPr>
        <w:t>Dembek, Alfultis—Unanimous</w:t>
      </w:r>
    </w:p>
    <w:p w:rsidR="004E642E" w:rsidRPr="0009118D" w:rsidRDefault="004E642E">
      <w:pPr>
        <w:rPr>
          <w:rFonts w:cstheme="minorHAnsi"/>
        </w:rPr>
      </w:pPr>
    </w:p>
    <w:p w:rsidR="00707AC2" w:rsidRPr="0009118D" w:rsidRDefault="00707AC2" w:rsidP="00707AC2">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Pool &amp; Fieldhouse items</w:t>
      </w:r>
    </w:p>
    <w:p w:rsidR="00707AC2" w:rsidRPr="0009118D" w:rsidRDefault="00707AC2" w:rsidP="00707AC2">
      <w:pPr>
        <w:numPr>
          <w:ilvl w:val="0"/>
          <w:numId w:val="12"/>
        </w:numPr>
        <w:rPr>
          <w:rFonts w:cstheme="minorHAnsi"/>
        </w:rPr>
      </w:pPr>
      <w:r w:rsidRPr="0009118D">
        <w:rPr>
          <w:rFonts w:cstheme="minorHAnsi"/>
        </w:rPr>
        <w:t>Secondino Proposal dated 9/11/2012, in the amount of $5,940.00, to furnish and install phenolic privacy partitions in the Fieldhouse locker rooms, per RFI#475.</w:t>
      </w:r>
    </w:p>
    <w:p w:rsidR="00707AC2" w:rsidRPr="0009118D" w:rsidRDefault="00707AC2" w:rsidP="00707AC2">
      <w:pPr>
        <w:pStyle w:val="Heading5"/>
        <w:tabs>
          <w:tab w:val="left" w:pos="0"/>
        </w:tabs>
        <w:ind w:left="0"/>
        <w:rPr>
          <w:rFonts w:asciiTheme="minorHAnsi" w:hAnsiTheme="minorHAnsi" w:cstheme="minorHAnsi"/>
          <w:caps/>
          <w:sz w:val="22"/>
          <w:szCs w:val="22"/>
        </w:rPr>
      </w:pPr>
      <w:r w:rsidRPr="0009118D">
        <w:rPr>
          <w:rFonts w:asciiTheme="minorHAnsi" w:hAnsiTheme="minorHAnsi" w:cstheme="minorHAnsi"/>
          <w:caps/>
          <w:sz w:val="22"/>
          <w:szCs w:val="22"/>
        </w:rPr>
        <w:t>Music Room &amp; Aux Gym Items</w:t>
      </w:r>
    </w:p>
    <w:p w:rsidR="00707AC2" w:rsidRPr="0009118D" w:rsidRDefault="00707AC2" w:rsidP="00707AC2">
      <w:pPr>
        <w:numPr>
          <w:ilvl w:val="0"/>
          <w:numId w:val="13"/>
        </w:numPr>
        <w:rPr>
          <w:rFonts w:cstheme="minorHAnsi"/>
        </w:rPr>
      </w:pPr>
      <w:r w:rsidRPr="0009118D">
        <w:rPr>
          <w:rFonts w:cstheme="minorHAnsi"/>
        </w:rPr>
        <w:t>HHS proposal T&amp;M #8, in the amount of $1,744.88, to install temporary upright sprinkler heads in the Auxiliary Gym Corridor, per the request of the Fire Marshall.</w:t>
      </w:r>
    </w:p>
    <w:p w:rsidR="00707AC2" w:rsidRPr="0009118D" w:rsidRDefault="00707AC2" w:rsidP="00707AC2">
      <w:pPr>
        <w:numPr>
          <w:ilvl w:val="0"/>
          <w:numId w:val="13"/>
        </w:numPr>
        <w:rPr>
          <w:rFonts w:cstheme="minorHAnsi"/>
        </w:rPr>
      </w:pPr>
      <w:r w:rsidRPr="0009118D">
        <w:rPr>
          <w:rFonts w:cstheme="minorHAnsi"/>
        </w:rPr>
        <w:t>HHS proposal dated 8/20/2012, in the amount of $1,657.27, additional demo performed on the domestic water and gas piping in the abated science classrooms in the existing building, performed on T&amp;M.</w:t>
      </w:r>
    </w:p>
    <w:p w:rsidR="004E642E" w:rsidRPr="0009118D" w:rsidRDefault="004E642E">
      <w:pPr>
        <w:rPr>
          <w:rFonts w:cstheme="minorHAnsi"/>
        </w:rPr>
      </w:pPr>
    </w:p>
    <w:p w:rsidR="004E642E" w:rsidRPr="0009118D" w:rsidRDefault="00146CC5" w:rsidP="00707AC2">
      <w:pPr>
        <w:ind w:left="1080" w:hanging="1080"/>
        <w:rPr>
          <w:rFonts w:cstheme="minorHAnsi"/>
        </w:rPr>
      </w:pPr>
      <w:r>
        <w:rPr>
          <w:rFonts w:cstheme="minorHAnsi"/>
        </w:rPr>
        <w:t>Motion:</w:t>
      </w:r>
      <w:r>
        <w:rPr>
          <w:rFonts w:cstheme="minorHAnsi"/>
        </w:rPr>
        <w:tab/>
        <w:t>That the School Building Committee approves</w:t>
      </w:r>
      <w:r w:rsidR="00707AC2" w:rsidRPr="0009118D">
        <w:rPr>
          <w:rFonts w:cstheme="minorHAnsi"/>
        </w:rPr>
        <w:t xml:space="preserve"> Pool &amp; Fieldhouse, Music Room &amp; Aux. Gym Items as referenced above.</w:t>
      </w:r>
    </w:p>
    <w:p w:rsidR="004E642E" w:rsidRPr="0009118D" w:rsidRDefault="00707AC2" w:rsidP="00707AC2">
      <w:pPr>
        <w:ind w:left="1080" w:hanging="1080"/>
        <w:rPr>
          <w:rFonts w:cstheme="minorHAnsi"/>
        </w:rPr>
      </w:pPr>
      <w:r w:rsidRPr="0009118D">
        <w:rPr>
          <w:rFonts w:cstheme="minorHAnsi"/>
        </w:rPr>
        <w:tab/>
      </w:r>
      <w:r w:rsidR="004E642E" w:rsidRPr="0009118D">
        <w:rPr>
          <w:rFonts w:cstheme="minorHAnsi"/>
        </w:rPr>
        <w:t>Dembek, Alfultis—Unanimous</w:t>
      </w:r>
    </w:p>
    <w:p w:rsidR="004E642E" w:rsidRPr="0009118D" w:rsidRDefault="004E642E">
      <w:pPr>
        <w:rPr>
          <w:rFonts w:cstheme="minorHAnsi"/>
        </w:rPr>
      </w:pPr>
    </w:p>
    <w:p w:rsidR="00707AC2" w:rsidRPr="0009118D" w:rsidRDefault="00707AC2" w:rsidP="00707AC2">
      <w:pPr>
        <w:pStyle w:val="Heading5"/>
        <w:tabs>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left" w:pos="0"/>
          <w:tab w:val="center" w:pos="5040"/>
        </w:tabs>
        <w:ind w:left="0"/>
        <w:rPr>
          <w:rFonts w:asciiTheme="minorHAnsi" w:hAnsiTheme="minorHAnsi" w:cstheme="minorHAnsi"/>
          <w:sz w:val="22"/>
          <w:szCs w:val="22"/>
        </w:rPr>
      </w:pPr>
      <w:r w:rsidRPr="0009118D">
        <w:rPr>
          <w:rFonts w:asciiTheme="minorHAnsi" w:hAnsiTheme="minorHAnsi" w:cstheme="minorHAnsi"/>
          <w:sz w:val="22"/>
          <w:szCs w:val="22"/>
        </w:rPr>
        <w:t>VIII.</w:t>
      </w:r>
      <w:r w:rsidRPr="0009118D">
        <w:rPr>
          <w:rFonts w:asciiTheme="minorHAnsi" w:hAnsiTheme="minorHAnsi" w:cstheme="minorHAnsi"/>
          <w:sz w:val="22"/>
          <w:szCs w:val="22"/>
        </w:rPr>
        <w:tab/>
        <w:t>WATERFORD HIGH SCHOOL</w:t>
      </w:r>
    </w:p>
    <w:p w:rsidR="00707AC2" w:rsidRPr="0009118D" w:rsidRDefault="00707AC2" w:rsidP="00707AC2">
      <w:pPr>
        <w:pStyle w:val="Heading5"/>
        <w:numPr>
          <w:ilvl w:val="1"/>
          <w:numId w:val="14"/>
        </w:numPr>
        <w:tabs>
          <w:tab w:val="clear" w:pos="1440"/>
          <w:tab w:val="left" w:pos="0"/>
          <w:tab w:val="left" w:pos="1080"/>
        </w:tabs>
        <w:ind w:left="1080"/>
        <w:rPr>
          <w:rFonts w:asciiTheme="minorHAnsi" w:hAnsiTheme="minorHAnsi" w:cstheme="minorHAnsi"/>
          <w:b w:val="0"/>
          <w:sz w:val="22"/>
          <w:szCs w:val="22"/>
        </w:rPr>
      </w:pPr>
      <w:r w:rsidRPr="0009118D">
        <w:rPr>
          <w:rFonts w:asciiTheme="minorHAnsi" w:hAnsiTheme="minorHAnsi" w:cstheme="minorHAnsi"/>
          <w:b w:val="0"/>
          <w:sz w:val="22"/>
          <w:szCs w:val="22"/>
        </w:rPr>
        <w:t>Architect’s Report Waterford High School: JCJ Architecture</w:t>
      </w:r>
    </w:p>
    <w:p w:rsidR="004E642E" w:rsidRPr="0009118D" w:rsidRDefault="004E642E">
      <w:pPr>
        <w:rPr>
          <w:rFonts w:cstheme="minorHAnsi"/>
        </w:rPr>
      </w:pPr>
    </w:p>
    <w:p w:rsidR="004E642E" w:rsidRPr="0009118D" w:rsidRDefault="004E642E">
      <w:pPr>
        <w:rPr>
          <w:rFonts w:cstheme="minorHAnsi"/>
        </w:rPr>
      </w:pPr>
      <w:r w:rsidRPr="0009118D">
        <w:rPr>
          <w:rFonts w:cstheme="minorHAnsi"/>
        </w:rPr>
        <w:t>Bill Ayles represented JCJ Architecture, and indicated that the firm is completing the suggested modifications to the plans</w:t>
      </w:r>
      <w:r w:rsidR="005E4108" w:rsidRPr="0009118D">
        <w:rPr>
          <w:rFonts w:cstheme="minorHAnsi"/>
        </w:rPr>
        <w:t xml:space="preserve"> for Phase III; most of the documents are completed and will be completed by September 28</w:t>
      </w:r>
      <w:r w:rsidR="005E4108" w:rsidRPr="0009118D">
        <w:rPr>
          <w:rFonts w:cstheme="minorHAnsi"/>
          <w:vertAlign w:val="superscript"/>
        </w:rPr>
        <w:t>th</w:t>
      </w:r>
      <w:r w:rsidR="005E4108" w:rsidRPr="0009118D">
        <w:rPr>
          <w:rFonts w:cstheme="minorHAnsi"/>
        </w:rPr>
        <w:t xml:space="preserve"> and a follow-up unit with Craig Smith of the School Construction Unit will be held in early October.  Technology purchase orders will be developed over the next two weeks and a roster of vendor will be provided at the October School Building Committee meeting.  Three-quarters of the purchase orders have been distributed to the vendors; the remainder of the items will go out to bid for the FF&amp;E package.</w:t>
      </w:r>
    </w:p>
    <w:p w:rsidR="00707AC2" w:rsidRPr="0009118D" w:rsidRDefault="00707AC2">
      <w:pPr>
        <w:rPr>
          <w:rFonts w:cstheme="minorHAnsi"/>
        </w:rPr>
      </w:pPr>
    </w:p>
    <w:p w:rsidR="00726045" w:rsidRDefault="00726045" w:rsidP="00707AC2">
      <w:pPr>
        <w:ind w:left="1080" w:hanging="360"/>
        <w:rPr>
          <w:rFonts w:cstheme="minorHAnsi"/>
        </w:rPr>
      </w:pPr>
    </w:p>
    <w:p w:rsidR="00726045" w:rsidRDefault="00726045" w:rsidP="00707AC2">
      <w:pPr>
        <w:ind w:left="1080" w:hanging="360"/>
        <w:rPr>
          <w:rFonts w:cstheme="minorHAnsi"/>
        </w:rPr>
      </w:pPr>
    </w:p>
    <w:p w:rsidR="00726045" w:rsidRDefault="00726045" w:rsidP="00707AC2">
      <w:pPr>
        <w:ind w:left="1080" w:hanging="360"/>
        <w:rPr>
          <w:rFonts w:cstheme="minorHAnsi"/>
        </w:rPr>
      </w:pPr>
    </w:p>
    <w:p w:rsidR="005E4108" w:rsidRPr="0009118D" w:rsidRDefault="00707AC2" w:rsidP="00707AC2">
      <w:pPr>
        <w:ind w:left="1080" w:hanging="360"/>
        <w:rPr>
          <w:rFonts w:cstheme="minorHAnsi"/>
        </w:rPr>
      </w:pPr>
      <w:r w:rsidRPr="0009118D">
        <w:rPr>
          <w:rFonts w:cstheme="minorHAnsi"/>
        </w:rPr>
        <w:lastRenderedPageBreak/>
        <w:t>2.</w:t>
      </w:r>
      <w:r w:rsidRPr="0009118D">
        <w:rPr>
          <w:rFonts w:cstheme="minorHAnsi"/>
        </w:rPr>
        <w:tab/>
        <w:t xml:space="preserve">Construction Manager’s Report Waterford High School: O&amp;G </w:t>
      </w:r>
    </w:p>
    <w:p w:rsidR="005E4108" w:rsidRPr="0009118D" w:rsidRDefault="005E4108">
      <w:pPr>
        <w:rPr>
          <w:rFonts w:cstheme="minorHAnsi"/>
        </w:rPr>
      </w:pPr>
    </w:p>
    <w:p w:rsidR="005E4108" w:rsidRPr="0009118D" w:rsidRDefault="005E4108">
      <w:pPr>
        <w:rPr>
          <w:rFonts w:cstheme="minorHAnsi"/>
        </w:rPr>
      </w:pPr>
      <w:r w:rsidRPr="0009118D">
        <w:rPr>
          <w:rFonts w:cstheme="minorHAnsi"/>
        </w:rPr>
        <w:t>Mr. Kotait distributed an updated budget.  The budget sheet will be attached to the minutes.  Mr. Wilensky indicated that he had completed an estimate of the change orders and that Ducci represented 24% of the change orders, Secondino</w:t>
      </w:r>
      <w:r w:rsidR="00146CC5">
        <w:rPr>
          <w:rFonts w:cstheme="minorHAnsi"/>
        </w:rPr>
        <w:t xml:space="preserve">: 12%, Higgins: </w:t>
      </w:r>
      <w:r w:rsidRPr="0009118D">
        <w:rPr>
          <w:rFonts w:cstheme="minorHAnsi"/>
        </w:rPr>
        <w:t>12%.  At this time, $1.9 million is unexpended.</w:t>
      </w:r>
    </w:p>
    <w:p w:rsidR="005E4108" w:rsidRPr="0009118D" w:rsidRDefault="005E4108">
      <w:pPr>
        <w:rPr>
          <w:rFonts w:cstheme="minorHAnsi"/>
        </w:rPr>
      </w:pPr>
    </w:p>
    <w:p w:rsidR="005E4108" w:rsidRPr="0009118D" w:rsidRDefault="005E4108">
      <w:pPr>
        <w:rPr>
          <w:rFonts w:cstheme="minorHAnsi"/>
        </w:rPr>
      </w:pPr>
      <w:r w:rsidRPr="0009118D">
        <w:rPr>
          <w:rFonts w:cstheme="minorHAnsi"/>
        </w:rPr>
        <w:t>Mr. Kotait presented a slide show highlighting the various stages of the recent work.  The slides displayed the work at all of the entrances.  Pavement will occur in the next two weeks, Musco lights have been installed and the public address system is in place.  The scoreboard has been installed.  Work continues in the lobby for the auditorium.  Wood doors have been installed as well as lockers throughout the school.  Hydroseeding will begin shortly.</w:t>
      </w:r>
    </w:p>
    <w:p w:rsidR="005730FF" w:rsidRPr="0009118D" w:rsidRDefault="005730FF">
      <w:pPr>
        <w:rPr>
          <w:rFonts w:cstheme="minorHAnsi"/>
        </w:rPr>
      </w:pPr>
    </w:p>
    <w:p w:rsidR="00707AC2" w:rsidRPr="0009118D" w:rsidRDefault="00707AC2" w:rsidP="005730FF">
      <w:pPr>
        <w:pStyle w:val="Heading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left" w:pos="0"/>
        </w:tabs>
        <w:ind w:left="1080" w:hanging="360"/>
        <w:rPr>
          <w:rFonts w:asciiTheme="minorHAnsi" w:hAnsiTheme="minorHAnsi" w:cstheme="minorHAnsi"/>
          <w:b w:val="0"/>
          <w:sz w:val="22"/>
          <w:szCs w:val="22"/>
        </w:rPr>
      </w:pPr>
      <w:r w:rsidRPr="0009118D">
        <w:rPr>
          <w:rFonts w:asciiTheme="minorHAnsi" w:hAnsiTheme="minorHAnsi" w:cstheme="minorHAnsi"/>
          <w:b w:val="0"/>
          <w:sz w:val="22"/>
          <w:szCs w:val="22"/>
        </w:rPr>
        <w:t>3</w:t>
      </w:r>
      <w:r w:rsidR="005730FF" w:rsidRPr="0009118D">
        <w:rPr>
          <w:rFonts w:asciiTheme="minorHAnsi" w:hAnsiTheme="minorHAnsi" w:cstheme="minorHAnsi"/>
          <w:b w:val="0"/>
          <w:sz w:val="22"/>
          <w:szCs w:val="22"/>
        </w:rPr>
        <w:t>.</w:t>
      </w:r>
      <w:r w:rsidR="005730FF" w:rsidRPr="0009118D">
        <w:rPr>
          <w:rFonts w:asciiTheme="minorHAnsi" w:hAnsiTheme="minorHAnsi" w:cstheme="minorHAnsi"/>
          <w:b w:val="0"/>
          <w:sz w:val="22"/>
          <w:szCs w:val="22"/>
        </w:rPr>
        <w:tab/>
      </w:r>
      <w:r w:rsidRPr="0009118D">
        <w:rPr>
          <w:rFonts w:asciiTheme="minorHAnsi" w:hAnsiTheme="minorHAnsi" w:cstheme="minorHAnsi"/>
          <w:b w:val="0"/>
          <w:sz w:val="22"/>
          <w:szCs w:val="22"/>
        </w:rPr>
        <w:t>Pending Items:</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Practice field layout - ongoing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trike/>
          <w:sz w:val="22"/>
          <w:szCs w:val="22"/>
        </w:rPr>
      </w:pPr>
      <w:r w:rsidRPr="0009118D">
        <w:rPr>
          <w:rFonts w:asciiTheme="minorHAnsi" w:hAnsiTheme="minorHAnsi" w:cstheme="minorHAnsi"/>
          <w:b w:val="0"/>
          <w:strike/>
          <w:sz w:val="22"/>
          <w:szCs w:val="22"/>
        </w:rPr>
        <w:t>Musco lighting - ongoing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trike/>
          <w:sz w:val="22"/>
          <w:szCs w:val="22"/>
        </w:rPr>
      </w:pPr>
      <w:r w:rsidRPr="0009118D">
        <w:rPr>
          <w:rFonts w:asciiTheme="minorHAnsi" w:hAnsiTheme="minorHAnsi" w:cstheme="minorHAnsi"/>
          <w:b w:val="0"/>
          <w:strike/>
          <w:sz w:val="22"/>
          <w:szCs w:val="22"/>
        </w:rPr>
        <w:t>Footballs field concession stand - pending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trike/>
          <w:sz w:val="22"/>
          <w:szCs w:val="22"/>
        </w:rPr>
      </w:pPr>
      <w:r w:rsidRPr="0009118D">
        <w:rPr>
          <w:rFonts w:asciiTheme="minorHAnsi" w:hAnsiTheme="minorHAnsi" w:cstheme="minorHAnsi"/>
          <w:b w:val="0"/>
          <w:strike/>
          <w:sz w:val="22"/>
          <w:szCs w:val="22"/>
        </w:rPr>
        <w:t>Auditorium catwalk- sketches forthcoming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WHS sign(s) on building - ongoing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Diving board and pool scoreboard – investigating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Tennis Court Lighting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Remove White Pines (Rope Ferry Road) to add visibility</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trike/>
          <w:sz w:val="22"/>
          <w:szCs w:val="22"/>
        </w:rPr>
      </w:pPr>
      <w:r w:rsidRPr="0009118D">
        <w:rPr>
          <w:rFonts w:asciiTheme="minorHAnsi" w:hAnsiTheme="minorHAnsi" w:cstheme="minorHAnsi"/>
          <w:b w:val="0"/>
          <w:strike/>
          <w:sz w:val="22"/>
          <w:szCs w:val="22"/>
        </w:rPr>
        <w:t>Baseball area parking</w:t>
      </w:r>
    </w:p>
    <w:p w:rsidR="00707AC2" w:rsidRPr="0009118D" w:rsidRDefault="00707AC2" w:rsidP="00707AC2">
      <w:pPr>
        <w:pStyle w:val="Heading5"/>
        <w:numPr>
          <w:ilvl w:val="0"/>
          <w:numId w:val="15"/>
        </w:numPr>
        <w:tabs>
          <w:tab w:val="clear" w:pos="2160"/>
          <w:tab w:val="clear" w:pos="2880"/>
          <w:tab w:val="left" w:pos="0"/>
          <w:tab w:val="left" w:pos="1080"/>
        </w:tabs>
        <w:rPr>
          <w:rFonts w:asciiTheme="minorHAnsi" w:hAnsiTheme="minorHAnsi" w:cstheme="minorHAnsi"/>
          <w:b w:val="0"/>
          <w:sz w:val="22"/>
          <w:szCs w:val="22"/>
        </w:rPr>
      </w:pPr>
      <w:r w:rsidRPr="0009118D">
        <w:rPr>
          <w:rFonts w:asciiTheme="minorHAnsi" w:hAnsiTheme="minorHAnsi" w:cstheme="minorHAnsi"/>
          <w:b w:val="0"/>
          <w:sz w:val="22"/>
          <w:szCs w:val="22"/>
        </w:rPr>
        <w:t>Removal of White Pines by the Tennis Court</w:t>
      </w:r>
    </w:p>
    <w:p w:rsidR="005E4108" w:rsidRPr="0009118D" w:rsidRDefault="005E4108">
      <w:pPr>
        <w:rPr>
          <w:rFonts w:cstheme="minorHAnsi"/>
        </w:rPr>
      </w:pPr>
    </w:p>
    <w:p w:rsidR="005E4108" w:rsidRPr="0009118D" w:rsidRDefault="005E4108">
      <w:pPr>
        <w:rPr>
          <w:rFonts w:cstheme="minorHAnsi"/>
        </w:rPr>
      </w:pPr>
      <w:r w:rsidRPr="0009118D">
        <w:rPr>
          <w:rFonts w:cstheme="minorHAnsi"/>
        </w:rPr>
        <w:t>The committee reviewed the pending items</w:t>
      </w:r>
      <w:r w:rsidR="005730FF" w:rsidRPr="0009118D">
        <w:rPr>
          <w:rFonts w:cstheme="minorHAnsi"/>
        </w:rPr>
        <w:t xml:space="preserve"> listed above</w:t>
      </w:r>
      <w:r w:rsidRPr="0009118D">
        <w:rPr>
          <w:rFonts w:cstheme="minorHAnsi"/>
        </w:rPr>
        <w:t>.</w:t>
      </w:r>
    </w:p>
    <w:p w:rsidR="005E4108" w:rsidRPr="0009118D" w:rsidRDefault="005E4108">
      <w:pPr>
        <w:rPr>
          <w:rFonts w:cstheme="minorHAnsi"/>
        </w:rPr>
      </w:pPr>
    </w:p>
    <w:p w:rsidR="005E4108" w:rsidRPr="0009118D" w:rsidRDefault="005730FF">
      <w:pPr>
        <w:rPr>
          <w:rFonts w:cstheme="minorHAnsi"/>
        </w:rPr>
      </w:pPr>
      <w:r w:rsidRPr="0009118D">
        <w:rPr>
          <w:rFonts w:cstheme="minorHAnsi"/>
        </w:rPr>
        <w:t>Musco lighting</w:t>
      </w:r>
      <w:r w:rsidR="005E4108" w:rsidRPr="0009118D">
        <w:rPr>
          <w:rFonts w:cstheme="minorHAnsi"/>
        </w:rPr>
        <w:t xml:space="preserve"> was deleted.  Football field concession stand was deleted.  Auditorium catwalk was deleted.  Baseball area parking </w:t>
      </w:r>
      <w:r w:rsidRPr="0009118D">
        <w:rPr>
          <w:rFonts w:cstheme="minorHAnsi"/>
        </w:rPr>
        <w:t xml:space="preserve">was </w:t>
      </w:r>
      <w:r w:rsidR="005E4108" w:rsidRPr="0009118D">
        <w:rPr>
          <w:rFonts w:cstheme="minorHAnsi"/>
        </w:rPr>
        <w:t>deleted.  The last item, removal of white pines, was combined with the other removal of white pines on Rope Ferry Road to add visibility and white pines by the tennis court.</w:t>
      </w:r>
    </w:p>
    <w:p w:rsidR="008E0884" w:rsidRPr="0009118D" w:rsidRDefault="008E0884">
      <w:pPr>
        <w:rPr>
          <w:rFonts w:cstheme="minorHAnsi"/>
        </w:rPr>
      </w:pPr>
    </w:p>
    <w:p w:rsidR="005730FF" w:rsidRPr="0009118D" w:rsidRDefault="005730FF" w:rsidP="005730FF">
      <w:pPr>
        <w:pStyle w:val="Heading5"/>
        <w:tabs>
          <w:tab w:val="left" w:pos="0"/>
        </w:tabs>
        <w:ind w:left="0"/>
        <w:rPr>
          <w:rFonts w:asciiTheme="minorHAnsi" w:hAnsiTheme="minorHAnsi" w:cstheme="minorHAnsi"/>
          <w:sz w:val="22"/>
          <w:szCs w:val="22"/>
        </w:rPr>
      </w:pPr>
      <w:r w:rsidRPr="0009118D">
        <w:rPr>
          <w:rFonts w:asciiTheme="minorHAnsi" w:hAnsiTheme="minorHAnsi" w:cstheme="minorHAnsi"/>
          <w:sz w:val="22"/>
          <w:szCs w:val="22"/>
        </w:rPr>
        <w:t>IX.</w:t>
      </w:r>
      <w:r w:rsidRPr="0009118D">
        <w:rPr>
          <w:rFonts w:asciiTheme="minorHAnsi" w:hAnsiTheme="minorHAnsi" w:cstheme="minorHAnsi"/>
          <w:sz w:val="22"/>
          <w:szCs w:val="22"/>
        </w:rPr>
        <w:tab/>
        <w:t>Bill List September 18, 2012</w:t>
      </w:r>
    </w:p>
    <w:p w:rsidR="005730FF" w:rsidRPr="00D06260" w:rsidRDefault="005730FF" w:rsidP="005730FF">
      <w:pPr>
        <w:tabs>
          <w:tab w:val="left" w:pos="0"/>
          <w:tab w:val="left" w:pos="2160"/>
        </w:tabs>
        <w:jc w:val="both"/>
      </w:pPr>
      <w:r>
        <w:tab/>
      </w:r>
    </w:p>
    <w:tbl>
      <w:tblPr>
        <w:tblW w:w="103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720"/>
        <w:gridCol w:w="2250"/>
        <w:gridCol w:w="2430"/>
        <w:gridCol w:w="1530"/>
        <w:gridCol w:w="1602"/>
      </w:tblGrid>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 xml:space="preserve">Project </w:t>
            </w:r>
          </w:p>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#152-</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School</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Stage</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Vendor</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Description</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Invoice#</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center"/>
            </w:pPr>
            <w:r w:rsidRPr="00BF23BE">
              <w:t>Amount</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 xml:space="preserve">O&amp;G </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CM services</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00020</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$108,894.0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Advanced Performance</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Entrances &amp; Storefronts</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00011</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$36,118.33</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Conn Acoustics, Inc.</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Drywall &amp; Acoustical</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00015</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$148,318.70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HHS Mechanical</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Fire Protection, Plumbing</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00018</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$334,302.26</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Shepard Steel &amp; Co.</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Structural metal framing</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00017</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$56,320.75</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Ducci Electrical</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Electrical</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00016</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$378,185.27</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Joe Capasso Mason</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Masonry</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00014</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$18,134.54</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CJ Fucci</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Sitework</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00017</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$307,130.55</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Professional Painting</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Painting</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00012</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$21,409.20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 Secondino</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General Trades</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00013</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$380,475.11</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lastRenderedPageBreak/>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 Secondino</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Casework</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00006</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$125,960.50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M. Frank Higgins</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Flooring</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00011</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$82,507.50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Singer</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Kitchen Equipment</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00004</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$22,800.00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Allied Restoration</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Roofing</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00010</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$51,846.47</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Manafort Brothers</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Concrete</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00011</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$380.00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Otis Elevator</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Elevator</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00005</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$19,218.30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JCJ</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Professional services</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0000047</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$35,628.97</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CL&amp;P</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Utilities</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51060116092</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$445.46</w:t>
            </w:r>
          </w:p>
        </w:tc>
      </w:tr>
      <w:tr w:rsidR="00BF23BE" w:rsidRPr="00BF23BE" w:rsidTr="00BF23BE">
        <w:tc>
          <w:tcPr>
            <w:tcW w:w="990" w:type="dxa"/>
          </w:tcPr>
          <w:p w:rsidR="00BF23BE" w:rsidRPr="00BF23BE" w:rsidRDefault="00BF23BE" w:rsidP="009431AF">
            <w:r w:rsidRPr="00BF23BE">
              <w:t>n/a</w:t>
            </w:r>
          </w:p>
        </w:tc>
        <w:tc>
          <w:tcPr>
            <w:tcW w:w="810" w:type="dxa"/>
          </w:tcPr>
          <w:p w:rsidR="00BF23BE" w:rsidRPr="00BF23BE" w:rsidRDefault="00BF23BE" w:rsidP="009431AF">
            <w:r w:rsidRPr="00BF23BE">
              <w:t>WHS</w:t>
            </w:r>
          </w:p>
        </w:tc>
        <w:tc>
          <w:tcPr>
            <w:tcW w:w="720" w:type="dxa"/>
          </w:tcPr>
          <w:p w:rsidR="00BF23BE" w:rsidRPr="00BF23BE" w:rsidRDefault="00BF23BE" w:rsidP="009431AF">
            <w:r w:rsidRPr="00BF23BE">
              <w:t>n/a</w:t>
            </w:r>
          </w:p>
        </w:tc>
        <w:tc>
          <w:tcPr>
            <w:tcW w:w="2250" w:type="dxa"/>
          </w:tcPr>
          <w:p w:rsidR="00BF23BE" w:rsidRPr="00BF23BE" w:rsidRDefault="00BF23BE" w:rsidP="009431AF">
            <w:r w:rsidRPr="00BF23BE">
              <w:t>Yankee Gas</w:t>
            </w:r>
          </w:p>
        </w:tc>
        <w:tc>
          <w:tcPr>
            <w:tcW w:w="2430" w:type="dxa"/>
          </w:tcPr>
          <w:p w:rsidR="00BF23BE" w:rsidRPr="00BF23BE" w:rsidRDefault="00BF23BE" w:rsidP="009431AF">
            <w:r w:rsidRPr="00BF23BE">
              <w:t>Utilities</w:t>
            </w:r>
          </w:p>
        </w:tc>
        <w:tc>
          <w:tcPr>
            <w:tcW w:w="1530" w:type="dxa"/>
          </w:tcPr>
          <w:p w:rsidR="00BF23BE" w:rsidRPr="00BF23BE" w:rsidRDefault="00BF23BE" w:rsidP="009431AF">
            <w:pPr>
              <w:jc w:val="right"/>
            </w:pPr>
            <w:r w:rsidRPr="00BF23BE">
              <w:t>57242906097</w:t>
            </w:r>
          </w:p>
        </w:tc>
        <w:tc>
          <w:tcPr>
            <w:tcW w:w="1602" w:type="dxa"/>
          </w:tcPr>
          <w:p w:rsidR="00BF23BE" w:rsidRPr="00BF23BE" w:rsidRDefault="00BF23BE" w:rsidP="009431AF">
            <w:pPr>
              <w:jc w:val="right"/>
            </w:pPr>
            <w:r w:rsidRPr="00BF23BE">
              <w:t>$128.93</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Eagle Leasing</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Storage</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R1450177</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$375.00</w:t>
            </w:r>
          </w:p>
        </w:tc>
      </w:tr>
      <w:tr w:rsidR="00BF23BE" w:rsidRPr="00BF23BE" w:rsidTr="00BF23BE">
        <w:tc>
          <w:tcPr>
            <w:tcW w:w="99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Eagle Leasing</w:t>
            </w:r>
          </w:p>
        </w:tc>
        <w:tc>
          <w:tcPr>
            <w:tcW w:w="2430" w:type="dxa"/>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Storage</w:t>
            </w:r>
          </w:p>
        </w:tc>
        <w:tc>
          <w:tcPr>
            <w:tcW w:w="1530"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R1455160</w:t>
            </w:r>
          </w:p>
        </w:tc>
        <w:tc>
          <w:tcPr>
            <w:tcW w:w="1602" w:type="dxa"/>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$140.00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Eagle Leasing</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Storage</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R1454310</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$300.00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VHB</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Professional Services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0151931</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$2,500.05</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 Royal Flush</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Portable toilets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433690</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$249.00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 Royal Flush</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Portable toilets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432419</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$1,430.00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A Royal Flush</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Portable toilets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431978</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$715.00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CorBuilt</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Professional Services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825194</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$840.00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Cynthia M. Kaplan</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Professional Services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072012.123</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$560.00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Sign A Rama</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Signage</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15849</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$90.00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Sign A Rama</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Signage</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15886</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$509.75</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William B. Meyer, Inc.</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Movers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COM-540-2/4</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$5,337.00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Special Testing</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Testing</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26469</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$4,556.50</w:t>
            </w:r>
          </w:p>
        </w:tc>
      </w:tr>
      <w:tr w:rsidR="00BF23BE" w:rsidRPr="00BF23BE" w:rsidTr="00BF23BE">
        <w:tc>
          <w:tcPr>
            <w:tcW w:w="99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81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WHS</w:t>
            </w:r>
          </w:p>
        </w:tc>
        <w:tc>
          <w:tcPr>
            <w:tcW w:w="72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n/a</w:t>
            </w:r>
          </w:p>
        </w:tc>
        <w:tc>
          <w:tcPr>
            <w:tcW w:w="225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CL&amp;P</w:t>
            </w:r>
          </w:p>
        </w:tc>
        <w:tc>
          <w:tcPr>
            <w:tcW w:w="24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both"/>
            </w:pPr>
            <w:r w:rsidRPr="00BF23BE">
              <w:t>Utilities</w:t>
            </w:r>
          </w:p>
        </w:tc>
        <w:tc>
          <w:tcPr>
            <w:tcW w:w="1530"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51235106002</w:t>
            </w:r>
          </w:p>
        </w:tc>
        <w:tc>
          <w:tcPr>
            <w:tcW w:w="1602" w:type="dxa"/>
            <w:tcBorders>
              <w:top w:val="single" w:sz="4" w:space="0" w:color="auto"/>
              <w:left w:val="single" w:sz="4" w:space="0" w:color="auto"/>
              <w:bottom w:val="single" w:sz="4" w:space="0" w:color="auto"/>
              <w:right w:val="single" w:sz="4" w:space="0" w:color="auto"/>
            </w:tcBorders>
          </w:tcPr>
          <w:p w:rsidR="00BF23BE" w:rsidRPr="00BF23BE" w:rsidRDefault="00BF23BE" w:rsidP="009431AF">
            <w:pPr>
              <w:tabs>
                <w:tab w:val="left" w:pos="0"/>
                <w:tab w:val="left" w:pos="720"/>
                <w:tab w:val="left" w:pos="1200"/>
                <w:tab w:val="left" w:pos="1440"/>
                <w:tab w:val="left" w:pos="1600"/>
                <w:tab w:val="left" w:pos="2000"/>
                <w:tab w:val="left" w:pos="7200"/>
              </w:tabs>
              <w:jc w:val="right"/>
            </w:pPr>
            <w:r w:rsidRPr="00BF23BE">
              <w:t>$2,026.05</w:t>
            </w:r>
          </w:p>
        </w:tc>
      </w:tr>
    </w:tbl>
    <w:p w:rsidR="005730FF" w:rsidRDefault="005730FF"/>
    <w:p w:rsidR="008E0884" w:rsidRDefault="008E0884"/>
    <w:p w:rsidR="008E0884" w:rsidRDefault="008E0884" w:rsidP="005730FF">
      <w:pPr>
        <w:ind w:left="1080" w:hanging="1080"/>
      </w:pPr>
      <w:r>
        <w:t xml:space="preserve">Motion:  </w:t>
      </w:r>
      <w:r w:rsidR="005730FF">
        <w:tab/>
      </w:r>
      <w:r w:rsidR="0009118D">
        <w:t>That the Waterford School Building Committee</w:t>
      </w:r>
      <w:r>
        <w:t xml:space="preserve"> approve</w:t>
      </w:r>
      <w:r w:rsidR="0009118D">
        <w:t>s the</w:t>
      </w:r>
      <w:r>
        <w:t xml:space="preserve"> bill list as presented.</w:t>
      </w:r>
    </w:p>
    <w:p w:rsidR="008E0884" w:rsidRDefault="008E0884" w:rsidP="005730FF">
      <w:pPr>
        <w:ind w:left="1080" w:hanging="1080"/>
      </w:pPr>
      <w:r>
        <w:tab/>
        <w:t>Nazarchyk, Alfultis—Unanimous</w:t>
      </w:r>
    </w:p>
    <w:p w:rsidR="008E0884" w:rsidRDefault="008E0884" w:rsidP="005730FF">
      <w:pPr>
        <w:ind w:left="1080" w:hanging="1080"/>
      </w:pPr>
    </w:p>
    <w:p w:rsidR="008E0884" w:rsidRDefault="008E0884" w:rsidP="005730FF">
      <w:pPr>
        <w:ind w:left="1080" w:hanging="1080"/>
      </w:pPr>
      <w:r>
        <w:t xml:space="preserve">Motion:  </w:t>
      </w:r>
      <w:r w:rsidR="005730FF">
        <w:tab/>
      </w:r>
      <w:r w:rsidR="0009118D">
        <w:t xml:space="preserve">That the Waterford School Building Committee </w:t>
      </w:r>
      <w:r>
        <w:t>adjourn</w:t>
      </w:r>
      <w:r w:rsidR="0009118D">
        <w:t>s its regular meeting</w:t>
      </w:r>
      <w:r>
        <w:t xml:space="preserve"> at 6:25 p.m.</w:t>
      </w:r>
    </w:p>
    <w:p w:rsidR="008E0884" w:rsidRDefault="008E0884" w:rsidP="005730FF">
      <w:pPr>
        <w:ind w:left="1080" w:hanging="1080"/>
      </w:pPr>
      <w:r>
        <w:tab/>
        <w:t>Dembek, Nazarchyk</w:t>
      </w:r>
      <w:r w:rsidR="005730FF">
        <w:t xml:space="preserve">—Unanimous </w:t>
      </w:r>
    </w:p>
    <w:p w:rsidR="005E4108" w:rsidRDefault="005E4108"/>
    <w:p w:rsidR="005E4108" w:rsidRDefault="005E4108"/>
    <w:p w:rsidR="005E4108" w:rsidRDefault="005E4108"/>
    <w:p w:rsidR="005E4108" w:rsidRDefault="005E4108"/>
    <w:p w:rsidR="009B5055" w:rsidRDefault="009B5055"/>
    <w:sectPr w:rsidR="009B5055" w:rsidSect="0072604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45" w:rsidRDefault="00726045" w:rsidP="00726045">
      <w:r>
        <w:separator/>
      </w:r>
    </w:p>
  </w:endnote>
  <w:endnote w:type="continuationSeparator" w:id="0">
    <w:p w:rsidR="00726045" w:rsidRDefault="00726045" w:rsidP="0072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13087"/>
      <w:docPartObj>
        <w:docPartGallery w:val="Page Numbers (Bottom of Page)"/>
        <w:docPartUnique/>
      </w:docPartObj>
    </w:sdtPr>
    <w:sdtEndPr/>
    <w:sdtContent>
      <w:sdt>
        <w:sdtPr>
          <w:id w:val="98381352"/>
          <w:docPartObj>
            <w:docPartGallery w:val="Page Numbers (Top of Page)"/>
            <w:docPartUnique/>
          </w:docPartObj>
        </w:sdtPr>
        <w:sdtEndPr/>
        <w:sdtContent>
          <w:p w:rsidR="00726045" w:rsidRDefault="00726045">
            <w:pPr>
              <w:pStyle w:val="Footer"/>
            </w:pPr>
            <w:r>
              <w:t xml:space="preserve">Page </w:t>
            </w:r>
            <w:r w:rsidRPr="00726045">
              <w:rPr>
                <w:bCs/>
                <w:sz w:val="24"/>
                <w:szCs w:val="24"/>
              </w:rPr>
              <w:fldChar w:fldCharType="begin"/>
            </w:r>
            <w:r w:rsidRPr="00726045">
              <w:rPr>
                <w:bCs/>
              </w:rPr>
              <w:instrText xml:space="preserve"> PAGE </w:instrText>
            </w:r>
            <w:r w:rsidRPr="00726045">
              <w:rPr>
                <w:bCs/>
                <w:sz w:val="24"/>
                <w:szCs w:val="24"/>
              </w:rPr>
              <w:fldChar w:fldCharType="separate"/>
            </w:r>
            <w:r w:rsidR="00A23E16">
              <w:rPr>
                <w:bCs/>
                <w:noProof/>
              </w:rPr>
              <w:t>7</w:t>
            </w:r>
            <w:r w:rsidRPr="00726045">
              <w:rPr>
                <w:bCs/>
                <w:sz w:val="24"/>
                <w:szCs w:val="24"/>
              </w:rPr>
              <w:fldChar w:fldCharType="end"/>
            </w:r>
            <w:r>
              <w:t xml:space="preserve"> of</w:t>
            </w:r>
            <w:r w:rsidRPr="00726045">
              <w:t xml:space="preserve"> </w:t>
            </w:r>
            <w:r w:rsidRPr="00726045">
              <w:rPr>
                <w:bCs/>
                <w:sz w:val="24"/>
                <w:szCs w:val="24"/>
              </w:rPr>
              <w:fldChar w:fldCharType="begin"/>
            </w:r>
            <w:r w:rsidRPr="00726045">
              <w:rPr>
                <w:bCs/>
              </w:rPr>
              <w:instrText xml:space="preserve"> NUMPAGES  </w:instrText>
            </w:r>
            <w:r w:rsidRPr="00726045">
              <w:rPr>
                <w:bCs/>
                <w:sz w:val="24"/>
                <w:szCs w:val="24"/>
              </w:rPr>
              <w:fldChar w:fldCharType="separate"/>
            </w:r>
            <w:r w:rsidR="00A23E16">
              <w:rPr>
                <w:bCs/>
                <w:noProof/>
              </w:rPr>
              <w:t>7</w:t>
            </w:r>
            <w:r w:rsidRPr="00726045">
              <w:rPr>
                <w:bCs/>
                <w:sz w:val="24"/>
                <w:szCs w:val="24"/>
              </w:rPr>
              <w:fldChar w:fldCharType="end"/>
            </w:r>
          </w:p>
        </w:sdtContent>
      </w:sdt>
    </w:sdtContent>
  </w:sdt>
  <w:p w:rsidR="00726045" w:rsidRDefault="00726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38309"/>
      <w:docPartObj>
        <w:docPartGallery w:val="Page Numbers (Bottom of Page)"/>
        <w:docPartUnique/>
      </w:docPartObj>
    </w:sdtPr>
    <w:sdtEndPr/>
    <w:sdtContent>
      <w:sdt>
        <w:sdtPr>
          <w:id w:val="354080899"/>
          <w:docPartObj>
            <w:docPartGallery w:val="Page Numbers (Top of Page)"/>
            <w:docPartUnique/>
          </w:docPartObj>
        </w:sdtPr>
        <w:sdtEndPr/>
        <w:sdtContent>
          <w:p w:rsidR="00726045" w:rsidRDefault="00726045">
            <w:pPr>
              <w:pStyle w:val="Footer"/>
            </w:pPr>
            <w:r>
              <w:t xml:space="preserve">Page </w:t>
            </w:r>
            <w:r w:rsidRPr="00726045">
              <w:rPr>
                <w:bCs/>
                <w:sz w:val="24"/>
                <w:szCs w:val="24"/>
              </w:rPr>
              <w:fldChar w:fldCharType="begin"/>
            </w:r>
            <w:r w:rsidRPr="00726045">
              <w:rPr>
                <w:bCs/>
              </w:rPr>
              <w:instrText xml:space="preserve"> PAGE </w:instrText>
            </w:r>
            <w:r w:rsidRPr="00726045">
              <w:rPr>
                <w:bCs/>
                <w:sz w:val="24"/>
                <w:szCs w:val="24"/>
              </w:rPr>
              <w:fldChar w:fldCharType="separate"/>
            </w:r>
            <w:r w:rsidR="00A23E16">
              <w:rPr>
                <w:bCs/>
                <w:noProof/>
              </w:rPr>
              <w:t>1</w:t>
            </w:r>
            <w:r w:rsidRPr="00726045">
              <w:rPr>
                <w:bCs/>
                <w:sz w:val="24"/>
                <w:szCs w:val="24"/>
              </w:rPr>
              <w:fldChar w:fldCharType="end"/>
            </w:r>
            <w:r>
              <w:t xml:space="preserve"> of </w:t>
            </w:r>
            <w:r w:rsidRPr="00726045">
              <w:rPr>
                <w:bCs/>
                <w:sz w:val="24"/>
                <w:szCs w:val="24"/>
              </w:rPr>
              <w:fldChar w:fldCharType="begin"/>
            </w:r>
            <w:r w:rsidRPr="00726045">
              <w:rPr>
                <w:bCs/>
              </w:rPr>
              <w:instrText xml:space="preserve"> NUMPAGES  </w:instrText>
            </w:r>
            <w:r w:rsidRPr="00726045">
              <w:rPr>
                <w:bCs/>
                <w:sz w:val="24"/>
                <w:szCs w:val="24"/>
              </w:rPr>
              <w:fldChar w:fldCharType="separate"/>
            </w:r>
            <w:r w:rsidR="00A23E16">
              <w:rPr>
                <w:bCs/>
                <w:noProof/>
              </w:rPr>
              <w:t>1</w:t>
            </w:r>
            <w:r w:rsidRPr="00726045">
              <w:rPr>
                <w:bCs/>
                <w:sz w:val="24"/>
                <w:szCs w:val="24"/>
              </w:rPr>
              <w:fldChar w:fldCharType="end"/>
            </w:r>
          </w:p>
        </w:sdtContent>
      </w:sdt>
    </w:sdtContent>
  </w:sdt>
  <w:p w:rsidR="00726045" w:rsidRDefault="00726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45" w:rsidRDefault="00726045" w:rsidP="00726045">
      <w:r>
        <w:separator/>
      </w:r>
    </w:p>
  </w:footnote>
  <w:footnote w:type="continuationSeparator" w:id="0">
    <w:p w:rsidR="00726045" w:rsidRDefault="00726045" w:rsidP="0072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45" w:rsidRDefault="00726045">
    <w:pPr>
      <w:pStyle w:val="Header"/>
    </w:pPr>
    <w:r>
      <w:t>School Building Committee Minutes</w:t>
    </w:r>
    <w:r>
      <w:tab/>
    </w:r>
    <w:r>
      <w:tab/>
      <w:t>September 18, 2012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FDA"/>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A4586"/>
    <w:multiLevelType w:val="hybridMultilevel"/>
    <w:tmpl w:val="B978AC62"/>
    <w:lvl w:ilvl="0" w:tplc="202EC4B4">
      <w:start w:val="1"/>
      <w:numFmt w:val="decimal"/>
      <w:lvlText w:val="%1."/>
      <w:lvlJc w:val="left"/>
      <w:pPr>
        <w:tabs>
          <w:tab w:val="num" w:pos="1080"/>
        </w:tabs>
        <w:ind w:left="1080" w:hanging="360"/>
      </w:pPr>
      <w:rPr>
        <w:rFonts w:hint="default"/>
      </w:rPr>
    </w:lvl>
    <w:lvl w:ilvl="1" w:tplc="EEE8C728">
      <w:start w:val="1"/>
      <w:numFmt w:val="decimal"/>
      <w:lvlText w:val="%2."/>
      <w:lvlJc w:val="left"/>
      <w:pPr>
        <w:tabs>
          <w:tab w:val="num" w:pos="360"/>
        </w:tabs>
        <w:ind w:left="360" w:hanging="360"/>
      </w:pPr>
      <w:rPr>
        <w:rFonts w:hint="default"/>
      </w:rPr>
    </w:lvl>
    <w:lvl w:ilvl="2" w:tplc="094607C6">
      <w:start w:val="1"/>
      <w:numFmt w:val="upperLetter"/>
      <w:lvlText w:val="%3."/>
      <w:lvlJc w:val="left"/>
      <w:pPr>
        <w:ind w:left="2340" w:hanging="360"/>
      </w:pPr>
      <w:rPr>
        <w:rFonts w:hint="default"/>
      </w:rPr>
    </w:lvl>
    <w:lvl w:ilvl="3" w:tplc="02967D8A">
      <w:start w:val="6"/>
      <w:numFmt w:val="upperRoman"/>
      <w:lvlText w:val="%4."/>
      <w:lvlJc w:val="left"/>
      <w:pPr>
        <w:ind w:left="3240" w:hanging="720"/>
      </w:pPr>
      <w:rPr>
        <w:rFonts w:hint="default"/>
      </w:rPr>
    </w:lvl>
    <w:lvl w:ilvl="4" w:tplc="D414A5A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984906"/>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02A69"/>
    <w:multiLevelType w:val="hybridMultilevel"/>
    <w:tmpl w:val="5F5252DA"/>
    <w:lvl w:ilvl="0" w:tplc="9E300ED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74F6A"/>
    <w:multiLevelType w:val="hybridMultilevel"/>
    <w:tmpl w:val="F6DC03D2"/>
    <w:lvl w:ilvl="0" w:tplc="0409000F">
      <w:start w:val="1"/>
      <w:numFmt w:val="decimal"/>
      <w:lvlText w:val="%1."/>
      <w:lvlJc w:val="left"/>
      <w:pPr>
        <w:ind w:left="720" w:hanging="360"/>
      </w:pPr>
    </w:lvl>
    <w:lvl w:ilvl="1" w:tplc="487C3278">
      <w:start w:val="1"/>
      <w:numFmt w:val="decimal"/>
      <w:lvlText w:val="%2."/>
      <w:lvlJc w:val="left"/>
      <w:pPr>
        <w:ind w:left="1350" w:hanging="360"/>
      </w:pPr>
      <w:rPr>
        <w:rFonts w:ascii="Times New Roman" w:eastAsia="Times New Roman" w:hAnsi="Times New Roman" w:cs="Times New Roman"/>
      </w:rPr>
    </w:lvl>
    <w:lvl w:ilvl="2" w:tplc="A5EE411A">
      <w:start w:val="1"/>
      <w:numFmt w:val="lowerLetter"/>
      <w:lvlText w:val="%3."/>
      <w:lvlJc w:val="left"/>
      <w:pPr>
        <w:ind w:left="2340" w:hanging="360"/>
      </w:pPr>
      <w:rPr>
        <w:rFonts w:hint="default"/>
      </w:rPr>
    </w:lvl>
    <w:lvl w:ilvl="3" w:tplc="90B4D8D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67DCB"/>
    <w:multiLevelType w:val="hybridMultilevel"/>
    <w:tmpl w:val="2CC86F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C40045"/>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412AB6"/>
    <w:multiLevelType w:val="hybridMultilevel"/>
    <w:tmpl w:val="88AE257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FC193A"/>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D55C0"/>
    <w:multiLevelType w:val="hybridMultilevel"/>
    <w:tmpl w:val="B848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5958C9"/>
    <w:multiLevelType w:val="hybridMultilevel"/>
    <w:tmpl w:val="C0482A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A16A09"/>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756D8E"/>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7628EC"/>
    <w:multiLevelType w:val="hybridMultilevel"/>
    <w:tmpl w:val="530C6C48"/>
    <w:lvl w:ilvl="0" w:tplc="304E9A3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136D9"/>
    <w:multiLevelType w:val="hybridMultilevel"/>
    <w:tmpl w:val="AD30A4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92703C"/>
    <w:multiLevelType w:val="hybridMultilevel"/>
    <w:tmpl w:val="B94C3230"/>
    <w:lvl w:ilvl="0" w:tplc="E21AA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912AFB"/>
    <w:multiLevelType w:val="hybridMultilevel"/>
    <w:tmpl w:val="474A4D4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
  </w:num>
  <w:num w:numId="3">
    <w:abstractNumId w:val="11"/>
  </w:num>
  <w:num w:numId="4">
    <w:abstractNumId w:val="12"/>
  </w:num>
  <w:num w:numId="5">
    <w:abstractNumId w:val="0"/>
  </w:num>
  <w:num w:numId="6">
    <w:abstractNumId w:val="5"/>
  </w:num>
  <w:num w:numId="7">
    <w:abstractNumId w:val="6"/>
  </w:num>
  <w:num w:numId="8">
    <w:abstractNumId w:val="10"/>
  </w:num>
  <w:num w:numId="9">
    <w:abstractNumId w:val="16"/>
  </w:num>
  <w:num w:numId="10">
    <w:abstractNumId w:val="14"/>
  </w:num>
  <w:num w:numId="11">
    <w:abstractNumId w:val="7"/>
  </w:num>
  <w:num w:numId="12">
    <w:abstractNumId w:val="8"/>
  </w:num>
  <w:num w:numId="13">
    <w:abstractNumId w:val="2"/>
  </w:num>
  <w:num w:numId="14">
    <w:abstractNumId w:val="4"/>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8B"/>
    <w:rsid w:val="0007691B"/>
    <w:rsid w:val="0009118D"/>
    <w:rsid w:val="00100C4A"/>
    <w:rsid w:val="001429D9"/>
    <w:rsid w:val="00146CC5"/>
    <w:rsid w:val="001605B9"/>
    <w:rsid w:val="00244026"/>
    <w:rsid w:val="002C1C5C"/>
    <w:rsid w:val="004E642E"/>
    <w:rsid w:val="005730FF"/>
    <w:rsid w:val="005E4108"/>
    <w:rsid w:val="00707AC2"/>
    <w:rsid w:val="00720558"/>
    <w:rsid w:val="00726045"/>
    <w:rsid w:val="007554A4"/>
    <w:rsid w:val="007B69F0"/>
    <w:rsid w:val="008E0884"/>
    <w:rsid w:val="008F3938"/>
    <w:rsid w:val="009431AF"/>
    <w:rsid w:val="00980806"/>
    <w:rsid w:val="00986EBB"/>
    <w:rsid w:val="009B5055"/>
    <w:rsid w:val="00A1398B"/>
    <w:rsid w:val="00A23E16"/>
    <w:rsid w:val="00AD0417"/>
    <w:rsid w:val="00B42105"/>
    <w:rsid w:val="00BF23BE"/>
    <w:rsid w:val="00BF2EF9"/>
    <w:rsid w:val="00C322B6"/>
    <w:rsid w:val="00C66D97"/>
    <w:rsid w:val="00CD08D0"/>
    <w:rsid w:val="00F8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C1C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1C5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26045"/>
    <w:pPr>
      <w:tabs>
        <w:tab w:val="center" w:pos="4680"/>
        <w:tab w:val="right" w:pos="9360"/>
      </w:tabs>
    </w:pPr>
  </w:style>
  <w:style w:type="character" w:customStyle="1" w:styleId="HeaderChar">
    <w:name w:val="Header Char"/>
    <w:basedOn w:val="DefaultParagraphFont"/>
    <w:link w:val="Header"/>
    <w:uiPriority w:val="99"/>
    <w:rsid w:val="00726045"/>
  </w:style>
  <w:style w:type="paragraph" w:styleId="Footer">
    <w:name w:val="footer"/>
    <w:basedOn w:val="Normal"/>
    <w:link w:val="FooterChar"/>
    <w:uiPriority w:val="99"/>
    <w:unhideWhenUsed/>
    <w:rsid w:val="00726045"/>
    <w:pPr>
      <w:tabs>
        <w:tab w:val="center" w:pos="4680"/>
        <w:tab w:val="right" w:pos="9360"/>
      </w:tabs>
    </w:pPr>
  </w:style>
  <w:style w:type="character" w:customStyle="1" w:styleId="FooterChar">
    <w:name w:val="Footer Char"/>
    <w:basedOn w:val="DefaultParagraphFont"/>
    <w:link w:val="Footer"/>
    <w:uiPriority w:val="99"/>
    <w:rsid w:val="00726045"/>
  </w:style>
  <w:style w:type="paragraph" w:styleId="BalloonText">
    <w:name w:val="Balloon Text"/>
    <w:basedOn w:val="Normal"/>
    <w:link w:val="BalloonTextChar"/>
    <w:uiPriority w:val="99"/>
    <w:semiHidden/>
    <w:unhideWhenUsed/>
    <w:rsid w:val="007B69F0"/>
    <w:rPr>
      <w:rFonts w:ascii="Tahoma" w:hAnsi="Tahoma" w:cs="Tahoma"/>
      <w:sz w:val="16"/>
      <w:szCs w:val="16"/>
    </w:rPr>
  </w:style>
  <w:style w:type="character" w:customStyle="1" w:styleId="BalloonTextChar">
    <w:name w:val="Balloon Text Char"/>
    <w:basedOn w:val="DefaultParagraphFont"/>
    <w:link w:val="BalloonText"/>
    <w:uiPriority w:val="99"/>
    <w:semiHidden/>
    <w:rsid w:val="007B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2C1C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C1C5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26045"/>
    <w:pPr>
      <w:tabs>
        <w:tab w:val="center" w:pos="4680"/>
        <w:tab w:val="right" w:pos="9360"/>
      </w:tabs>
    </w:pPr>
  </w:style>
  <w:style w:type="character" w:customStyle="1" w:styleId="HeaderChar">
    <w:name w:val="Header Char"/>
    <w:basedOn w:val="DefaultParagraphFont"/>
    <w:link w:val="Header"/>
    <w:uiPriority w:val="99"/>
    <w:rsid w:val="00726045"/>
  </w:style>
  <w:style w:type="paragraph" w:styleId="Footer">
    <w:name w:val="footer"/>
    <w:basedOn w:val="Normal"/>
    <w:link w:val="FooterChar"/>
    <w:uiPriority w:val="99"/>
    <w:unhideWhenUsed/>
    <w:rsid w:val="00726045"/>
    <w:pPr>
      <w:tabs>
        <w:tab w:val="center" w:pos="4680"/>
        <w:tab w:val="right" w:pos="9360"/>
      </w:tabs>
    </w:pPr>
  </w:style>
  <w:style w:type="character" w:customStyle="1" w:styleId="FooterChar">
    <w:name w:val="Footer Char"/>
    <w:basedOn w:val="DefaultParagraphFont"/>
    <w:link w:val="Footer"/>
    <w:uiPriority w:val="99"/>
    <w:rsid w:val="00726045"/>
  </w:style>
  <w:style w:type="paragraph" w:styleId="BalloonText">
    <w:name w:val="Balloon Text"/>
    <w:basedOn w:val="Normal"/>
    <w:link w:val="BalloonTextChar"/>
    <w:uiPriority w:val="99"/>
    <w:semiHidden/>
    <w:unhideWhenUsed/>
    <w:rsid w:val="007B69F0"/>
    <w:rPr>
      <w:rFonts w:ascii="Tahoma" w:hAnsi="Tahoma" w:cs="Tahoma"/>
      <w:sz w:val="16"/>
      <w:szCs w:val="16"/>
    </w:rPr>
  </w:style>
  <w:style w:type="character" w:customStyle="1" w:styleId="BalloonTextChar">
    <w:name w:val="Balloon Text Char"/>
    <w:basedOn w:val="DefaultParagraphFont"/>
    <w:link w:val="BalloonText"/>
    <w:uiPriority w:val="99"/>
    <w:semiHidden/>
    <w:rsid w:val="007B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2717</Words>
  <Characters>15493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Waterford Public Schools</Company>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Pat O'Neill</cp:lastModifiedBy>
  <cp:revision>2</cp:revision>
  <cp:lastPrinted>2012-10-01T17:36:00Z</cp:lastPrinted>
  <dcterms:created xsi:type="dcterms:W3CDTF">2012-10-01T17:58:00Z</dcterms:created>
  <dcterms:modified xsi:type="dcterms:W3CDTF">2012-10-01T17:58:00Z</dcterms:modified>
</cp:coreProperties>
</file>